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0BD" w:rsidRDefault="002010BD" w:rsidP="006B5651">
      <w:pPr>
        <w:spacing w:after="120"/>
        <w:jc w:val="center"/>
        <w:rPr>
          <w:b/>
          <w:color w:val="002060"/>
          <w:sz w:val="72"/>
          <w:szCs w:val="72"/>
        </w:rPr>
      </w:pPr>
    </w:p>
    <w:p w:rsidR="006B5651" w:rsidRPr="00237F48" w:rsidRDefault="00714182" w:rsidP="006B5651">
      <w:pPr>
        <w:spacing w:after="120"/>
        <w:jc w:val="center"/>
        <w:rPr>
          <w:rFonts w:asciiTheme="majorHAnsi" w:hAnsiTheme="majorHAnsi"/>
          <w:b/>
          <w:color w:val="4F81BD"/>
          <w:sz w:val="84"/>
          <w:szCs w:val="84"/>
        </w:rPr>
      </w:pPr>
      <w:r w:rsidRPr="00237F48">
        <w:rPr>
          <w:rFonts w:asciiTheme="majorHAnsi" w:hAnsiTheme="majorHAnsi"/>
          <w:b/>
          <w:color w:val="4F81BD"/>
          <w:sz w:val="84"/>
          <w:szCs w:val="84"/>
        </w:rPr>
        <w:t>Lost in Translation</w:t>
      </w:r>
      <w:r w:rsidR="00FA7306" w:rsidRPr="00237F48">
        <w:rPr>
          <w:rFonts w:asciiTheme="majorHAnsi" w:hAnsiTheme="majorHAnsi"/>
          <w:b/>
          <w:color w:val="4F81BD"/>
          <w:sz w:val="84"/>
          <w:szCs w:val="84"/>
        </w:rPr>
        <w:t xml:space="preserve"> </w:t>
      </w:r>
    </w:p>
    <w:p w:rsidR="006B5651" w:rsidRPr="002010BD" w:rsidRDefault="006B5651" w:rsidP="006B5651">
      <w:pPr>
        <w:spacing w:after="120"/>
        <w:jc w:val="center"/>
        <w:rPr>
          <w:b/>
          <w:color w:val="002060"/>
          <w:sz w:val="28"/>
          <w:szCs w:val="28"/>
        </w:rPr>
      </w:pPr>
    </w:p>
    <w:p w:rsidR="006B5651" w:rsidRDefault="006B5651" w:rsidP="006B5651">
      <w:pPr>
        <w:spacing w:after="120"/>
        <w:jc w:val="center"/>
        <w:rPr>
          <w:b/>
          <w:color w:val="002060"/>
          <w:sz w:val="28"/>
          <w:szCs w:val="28"/>
        </w:rPr>
      </w:pPr>
    </w:p>
    <w:p w:rsidR="002010BD" w:rsidRDefault="00572C2C" w:rsidP="006B5651">
      <w:pPr>
        <w:spacing w:after="120"/>
        <w:jc w:val="center"/>
        <w:rPr>
          <w:b/>
          <w:color w:val="002060"/>
          <w:sz w:val="28"/>
          <w:szCs w:val="28"/>
        </w:rPr>
      </w:pPr>
      <w:r>
        <w:rPr>
          <w:rFonts w:asciiTheme="majorHAnsi" w:hAnsiTheme="majorHAnsi" w:cstheme="minorHAnsi"/>
          <w:b/>
          <w:noProof/>
          <w:color w:val="4F81BD"/>
          <w:sz w:val="56"/>
          <w:szCs w:val="24"/>
        </w:rPr>
        <w:drawing>
          <wp:anchor distT="0" distB="0" distL="114300" distR="114300" simplePos="0" relativeHeight="251658239" behindDoc="1" locked="0" layoutInCell="1" allowOverlap="1">
            <wp:simplePos x="0" y="0"/>
            <wp:positionH relativeFrom="column">
              <wp:posOffset>590460</wp:posOffset>
            </wp:positionH>
            <wp:positionV relativeFrom="paragraph">
              <wp:posOffset>235585</wp:posOffset>
            </wp:positionV>
            <wp:extent cx="4525200" cy="3963600"/>
            <wp:effectExtent l="0" t="0" r="8890" b="3746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
                              <a14:imgEffect>
                                <a14:saturation sat="40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525200" cy="3963600"/>
                    </a:xfrm>
                    <a:prstGeom prst="rect">
                      <a:avLst/>
                    </a:prstGeom>
                    <a:effectLst>
                      <a:glow>
                        <a:schemeClr val="accent1"/>
                      </a:glow>
                      <a:outerShdw dist="50800" sx="1000" sy="1000" algn="ctr" rotWithShape="0">
                        <a:schemeClr val="bg1">
                          <a:alpha val="0"/>
                        </a:schemeClr>
                      </a:outerShdw>
                      <a:reflection stA="20000" endPos="0" dir="5400000" sy="-100000" algn="bl" rotWithShape="0"/>
                    </a:effectLst>
                  </pic:spPr>
                </pic:pic>
              </a:graphicData>
            </a:graphic>
          </wp:anchor>
        </w:drawing>
      </w:r>
    </w:p>
    <w:p w:rsidR="002010BD" w:rsidRDefault="002010BD" w:rsidP="006B5651">
      <w:pPr>
        <w:spacing w:after="120"/>
        <w:jc w:val="center"/>
        <w:rPr>
          <w:b/>
          <w:color w:val="002060"/>
          <w:sz w:val="28"/>
          <w:szCs w:val="28"/>
        </w:rPr>
      </w:pPr>
    </w:p>
    <w:p w:rsidR="002010BD" w:rsidRPr="002010BD" w:rsidRDefault="002010BD" w:rsidP="006B5651">
      <w:pPr>
        <w:spacing w:after="120"/>
        <w:jc w:val="center"/>
        <w:rPr>
          <w:b/>
          <w:color w:val="002060"/>
          <w:sz w:val="28"/>
          <w:szCs w:val="28"/>
        </w:rPr>
      </w:pPr>
    </w:p>
    <w:p w:rsidR="006B5651" w:rsidRPr="002010BD" w:rsidRDefault="006B5651" w:rsidP="006B5651">
      <w:pPr>
        <w:spacing w:after="120"/>
        <w:jc w:val="center"/>
        <w:rPr>
          <w:b/>
          <w:color w:val="002060"/>
          <w:sz w:val="28"/>
          <w:szCs w:val="28"/>
        </w:rPr>
      </w:pPr>
    </w:p>
    <w:p w:rsidR="006B5651" w:rsidRPr="00B064C2" w:rsidRDefault="0084630D" w:rsidP="00B064C2">
      <w:pPr>
        <w:jc w:val="center"/>
        <w:rPr>
          <w:rFonts w:asciiTheme="majorHAnsi" w:hAnsiTheme="majorHAnsi" w:cstheme="minorHAnsi"/>
          <w:b/>
          <w:color w:val="4F81BD"/>
          <w:sz w:val="56"/>
          <w:szCs w:val="24"/>
        </w:rPr>
      </w:pPr>
      <w:r w:rsidRPr="00B064C2">
        <w:rPr>
          <w:rFonts w:asciiTheme="majorHAnsi" w:hAnsiTheme="majorHAnsi" w:cstheme="minorHAnsi"/>
          <w:b/>
          <w:color w:val="4F81BD"/>
          <w:sz w:val="56"/>
          <w:szCs w:val="24"/>
        </w:rPr>
        <w:t>7</w:t>
      </w:r>
      <w:r w:rsidR="00FA7306" w:rsidRPr="00B064C2">
        <w:rPr>
          <w:rFonts w:asciiTheme="majorHAnsi" w:hAnsiTheme="majorHAnsi" w:cstheme="minorHAnsi"/>
          <w:b/>
          <w:color w:val="4F81BD"/>
          <w:sz w:val="56"/>
          <w:szCs w:val="24"/>
        </w:rPr>
        <w:t xml:space="preserve"> Common Mistakes</w:t>
      </w:r>
    </w:p>
    <w:p w:rsidR="006B5651" w:rsidRPr="00B064C2" w:rsidRDefault="006B5651" w:rsidP="00B064C2">
      <w:pPr>
        <w:jc w:val="center"/>
        <w:rPr>
          <w:rFonts w:asciiTheme="majorHAnsi" w:hAnsiTheme="majorHAnsi" w:cstheme="minorHAnsi"/>
          <w:b/>
          <w:color w:val="4F81BD"/>
          <w:sz w:val="48"/>
          <w:szCs w:val="24"/>
        </w:rPr>
      </w:pPr>
      <w:r w:rsidRPr="00B064C2">
        <w:rPr>
          <w:rFonts w:asciiTheme="majorHAnsi" w:hAnsiTheme="majorHAnsi" w:cstheme="minorHAnsi"/>
          <w:b/>
          <w:color w:val="4F81BD"/>
          <w:sz w:val="48"/>
          <w:szCs w:val="24"/>
        </w:rPr>
        <w:t>Leaders</w:t>
      </w:r>
      <w:r w:rsidR="00D7343C" w:rsidRPr="00B064C2">
        <w:rPr>
          <w:rFonts w:asciiTheme="majorHAnsi" w:hAnsiTheme="majorHAnsi" w:cstheme="minorHAnsi"/>
          <w:b/>
          <w:color w:val="4F81BD"/>
          <w:sz w:val="48"/>
          <w:szCs w:val="24"/>
        </w:rPr>
        <w:t xml:space="preserve"> make</w:t>
      </w:r>
      <w:r w:rsidRPr="00B064C2">
        <w:rPr>
          <w:rFonts w:asciiTheme="majorHAnsi" w:hAnsiTheme="majorHAnsi" w:cstheme="minorHAnsi"/>
          <w:b/>
          <w:color w:val="4F81BD"/>
          <w:sz w:val="48"/>
          <w:szCs w:val="24"/>
        </w:rPr>
        <w:t xml:space="preserve"> when it comes to creating</w:t>
      </w:r>
    </w:p>
    <w:p w:rsidR="00714182" w:rsidRPr="00B064C2" w:rsidRDefault="006B5651" w:rsidP="00B064C2">
      <w:pPr>
        <w:jc w:val="center"/>
        <w:rPr>
          <w:rFonts w:cstheme="minorHAnsi"/>
          <w:b/>
          <w:color w:val="4F81BD"/>
          <w:sz w:val="56"/>
          <w:szCs w:val="56"/>
        </w:rPr>
      </w:pPr>
      <w:r w:rsidRPr="00B064C2">
        <w:rPr>
          <w:rFonts w:cstheme="minorHAnsi"/>
          <w:b/>
          <w:color w:val="4F81BD"/>
          <w:sz w:val="56"/>
          <w:szCs w:val="56"/>
        </w:rPr>
        <w:t>Psychological Safety at work</w:t>
      </w:r>
    </w:p>
    <w:p w:rsidR="006B5651" w:rsidRPr="00746BF4" w:rsidRDefault="006B5651" w:rsidP="00AF660D">
      <w:pPr>
        <w:spacing w:after="120"/>
        <w:jc w:val="center"/>
        <w:rPr>
          <w:b/>
          <w:sz w:val="40"/>
          <w:szCs w:val="44"/>
        </w:rPr>
      </w:pPr>
    </w:p>
    <w:p w:rsidR="006B5651" w:rsidRDefault="006B5651" w:rsidP="00714182">
      <w:pPr>
        <w:spacing w:after="120"/>
        <w:rPr>
          <w:b/>
          <w:sz w:val="28"/>
          <w:szCs w:val="28"/>
        </w:rPr>
      </w:pPr>
    </w:p>
    <w:p w:rsidR="006B5651" w:rsidRDefault="006B5651" w:rsidP="00714182">
      <w:pPr>
        <w:spacing w:after="120"/>
        <w:rPr>
          <w:b/>
          <w:sz w:val="28"/>
          <w:szCs w:val="28"/>
        </w:rPr>
      </w:pPr>
    </w:p>
    <w:p w:rsidR="006B5651" w:rsidRDefault="006B5651" w:rsidP="00714182">
      <w:pPr>
        <w:spacing w:after="120"/>
        <w:rPr>
          <w:b/>
          <w:sz w:val="28"/>
          <w:szCs w:val="28"/>
        </w:rPr>
      </w:pPr>
    </w:p>
    <w:p w:rsidR="006B5651" w:rsidRDefault="006B5651" w:rsidP="00714182">
      <w:pPr>
        <w:spacing w:after="120"/>
        <w:rPr>
          <w:b/>
          <w:sz w:val="28"/>
          <w:szCs w:val="28"/>
        </w:rPr>
      </w:pPr>
    </w:p>
    <w:p w:rsidR="006B5651" w:rsidRDefault="006B5651" w:rsidP="00714182">
      <w:pPr>
        <w:spacing w:after="120"/>
        <w:rPr>
          <w:b/>
          <w:sz w:val="28"/>
          <w:szCs w:val="28"/>
        </w:rPr>
      </w:pPr>
    </w:p>
    <w:p w:rsidR="006B5651" w:rsidRDefault="00B85CE1" w:rsidP="00714182">
      <w:pPr>
        <w:spacing w:after="120"/>
        <w:rPr>
          <w:b/>
          <w:sz w:val="28"/>
          <w:szCs w:val="28"/>
        </w:rPr>
      </w:pPr>
      <w:r>
        <w:rPr>
          <w:b/>
          <w:noProof/>
          <w:sz w:val="28"/>
          <w:szCs w:val="28"/>
        </w:rPr>
        <w:pict>
          <v:shapetype id="_x0000_t202" coordsize="21600,21600" o:spt="202" path="m,l,21600r21600,l21600,xe">
            <v:stroke joinstyle="miter"/>
            <v:path gradientshapeok="t" o:connecttype="rect"/>
          </v:shapetype>
          <v:shape id="Text Box 2" o:spid="_x0000_s1026" type="#_x0000_t202" style="position:absolute;margin-left:295.6pt;margin-top:30.5pt;width:192pt;height:54.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" filled="f" stroked="f">
            <v:textbox>
              <w:txbxContent>
                <w:p w:rsidR="009050F9" w:rsidRDefault="009050F9" w:rsidP="00924488">
                  <w:pPr>
                    <w:spacing w:after="0" w:line="240" w:lineRule="auto"/>
                  </w:pPr>
                  <w:r>
                    <w:t>Tel: 1300 363 406</w:t>
                  </w:r>
                </w:p>
                <w:p w:rsidR="009050F9" w:rsidRDefault="009050F9" w:rsidP="00924488">
                  <w:pPr>
                    <w:spacing w:after="0" w:line="240" w:lineRule="auto"/>
                    <w:rPr>
                      <w:lang w:val="fr-FR"/>
                    </w:rPr>
                  </w:pPr>
                  <w:r w:rsidRPr="00924488">
                    <w:rPr>
                      <w:lang w:val="fr-FR"/>
                    </w:rPr>
                    <w:t xml:space="preserve">Email: </w:t>
                  </w:r>
                  <w:hyperlink r:id="rId11" w:history="1">
                    <w:r w:rsidRPr="006E7285">
                      <w:rPr>
                        <w:rStyle w:val="Hyperlink"/>
                        <w:lang w:val="fr-FR"/>
                      </w:rPr>
                      <w:t>pete.jensen@larsenjensen.com</w:t>
                    </w:r>
                  </w:hyperlink>
                </w:p>
                <w:p w:rsidR="009050F9" w:rsidRDefault="009050F9" w:rsidP="00924488">
                  <w:pPr>
                    <w:spacing w:after="0" w:line="240" w:lineRule="auto"/>
                    <w:rPr>
                      <w:lang w:val="fr-FR"/>
                    </w:rPr>
                  </w:pPr>
                  <w:r w:rsidRPr="00924488">
                    <w:rPr>
                      <w:lang w:val="fr-FR"/>
                    </w:rPr>
                    <w:t xml:space="preserve">Web: </w:t>
                  </w:r>
                  <w:hyperlink r:id="rId12" w:history="1">
                    <w:r w:rsidRPr="006E7285">
                      <w:rPr>
                        <w:rStyle w:val="Hyperlink"/>
                        <w:lang w:val="fr-FR"/>
                      </w:rPr>
                      <w:t>www.larsenjensen.com</w:t>
                    </w:r>
                  </w:hyperlink>
                </w:p>
                <w:p w:rsidR="009050F9" w:rsidRPr="00924488" w:rsidRDefault="009050F9" w:rsidP="00924488">
                  <w:pPr>
                    <w:spacing w:line="240" w:lineRule="auto"/>
                    <w:rPr>
                      <w:lang w:val="fr-FR"/>
                    </w:rPr>
                  </w:pPr>
                </w:p>
              </w:txbxContent>
            </v:textbox>
          </v:shape>
        </w:pict>
      </w:r>
      <w:r w:rsidR="006B5651">
        <w:rPr>
          <w:noProof/>
        </w:rPr>
        <w:drawing>
          <wp:inline distT="0" distB="0" distL="0" distR="0">
            <wp:extent cx="3562350" cy="1333500"/>
            <wp:effectExtent l="19050" t="0" r="0" b="0"/>
            <wp:docPr id="3" name="Picture 1" descr="C:\Users\Jensen\AppData\Local\Microsoft\Windows\Temporary Internet Files\Content.Word\LarsenJensen_Logo_RGB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sen\AppData\Local\Microsoft\Windows\Temporary Internet Files\Content.Word\LarsenJensen_Logo_RGB_HiRes.jpg"/>
                    <pic:cNvPicPr>
                      <a:picLocks noChangeAspect="1" noChangeArrowheads="1"/>
                    </pic:cNvPicPr>
                  </pic:nvPicPr>
                  <pic:blipFill>
                    <a:blip r:embed="rId13" cstate="print"/>
                    <a:srcRect/>
                    <a:stretch>
                      <a:fillRect/>
                    </a:stretch>
                  </pic:blipFill>
                  <pic:spPr bwMode="auto">
                    <a:xfrm>
                      <a:off x="0" y="0"/>
                      <a:ext cx="3562350" cy="1333500"/>
                    </a:xfrm>
                    <a:prstGeom prst="rect">
                      <a:avLst/>
                    </a:prstGeom>
                    <a:noFill/>
                    <a:ln w="9525">
                      <a:noFill/>
                      <a:miter lim="800000"/>
                      <a:headEnd/>
                      <a:tailEnd/>
                    </a:ln>
                  </pic:spPr>
                </pic:pic>
              </a:graphicData>
            </a:graphic>
          </wp:inline>
        </w:drawing>
      </w:r>
    </w:p>
    <w:sdt>
      <w:sdtPr>
        <w:rPr>
          <w:rFonts w:asciiTheme="minorHAnsi" w:eastAsiaTheme="minorEastAsia" w:hAnsiTheme="minorHAnsi" w:cstheme="minorBidi"/>
          <w:b w:val="0"/>
          <w:bCs w:val="0"/>
          <w:color w:val="auto"/>
          <w:sz w:val="22"/>
          <w:szCs w:val="22"/>
          <w:lang w:val="en-AU" w:eastAsia="en-AU"/>
        </w:rPr>
        <w:id w:val="-1632786812"/>
        <w:docPartObj>
          <w:docPartGallery w:val="Table of Contents"/>
          <w:docPartUnique/>
        </w:docPartObj>
      </w:sdtPr>
      <w:sdtEndPr>
        <w:rPr>
          <w:noProof/>
        </w:rPr>
      </w:sdtEndPr>
      <w:sdtContent>
        <w:p w:rsidR="00C67D5B" w:rsidRDefault="00C67D5B">
          <w:pPr>
            <w:pStyle w:val="TOCHeading"/>
          </w:pPr>
          <w:r>
            <w:t>Contents</w:t>
          </w:r>
        </w:p>
        <w:p w:rsidR="00E70191" w:rsidRDefault="00B85CE1" w:rsidP="00E70191">
          <w:pPr>
            <w:pStyle w:val="TOC2"/>
            <w:tabs>
              <w:tab w:val="left" w:pos="660"/>
              <w:tab w:val="right" w:leader="dot" w:pos="9016"/>
            </w:tabs>
            <w:ind w:left="0"/>
            <w:rPr>
              <w:noProof/>
            </w:rPr>
          </w:pPr>
          <w:r w:rsidRPr="00B85CE1">
            <w:fldChar w:fldCharType="begin"/>
          </w:r>
          <w:r w:rsidR="00C67D5B">
            <w:instrText xml:space="preserve"> TOC \o "1-3" \h \z \u </w:instrText>
          </w:r>
          <w:r w:rsidRPr="00B85CE1">
            <w:fldChar w:fldCharType="separate"/>
          </w:r>
          <w:hyperlink w:anchor="_Toc405129995" w:history="1">
            <w:r w:rsidR="00E70191" w:rsidRPr="00025D25">
              <w:rPr>
                <w:rStyle w:val="Hyperlink"/>
                <w:rFonts w:cstheme="minorHAnsi"/>
                <w:noProof/>
              </w:rPr>
              <w:t>1.</w:t>
            </w:r>
            <w:r w:rsidR="00E70191">
              <w:rPr>
                <w:noProof/>
              </w:rPr>
              <w:tab/>
            </w:r>
            <w:r w:rsidR="00E70191" w:rsidRPr="00606F56">
              <w:rPr>
                <w:rStyle w:val="Hyperlink"/>
                <w:rFonts w:cstheme="minorHAnsi"/>
                <w:b/>
                <w:noProof/>
              </w:rPr>
              <w:t>Overview</w:t>
            </w:r>
            <w:r w:rsidR="00E70191">
              <w:rPr>
                <w:noProof/>
                <w:webHidden/>
              </w:rPr>
              <w:tab/>
            </w:r>
            <w:r>
              <w:rPr>
                <w:noProof/>
                <w:webHidden/>
              </w:rPr>
              <w:fldChar w:fldCharType="begin"/>
            </w:r>
            <w:r w:rsidR="00E70191">
              <w:rPr>
                <w:noProof/>
                <w:webHidden/>
              </w:rPr>
              <w:instrText xml:space="preserve"> PAGEREF _Toc405129995 \h </w:instrText>
            </w:r>
            <w:r>
              <w:rPr>
                <w:noProof/>
                <w:webHidden/>
              </w:rPr>
            </w:r>
            <w:r>
              <w:rPr>
                <w:noProof/>
                <w:webHidden/>
              </w:rPr>
              <w:fldChar w:fldCharType="separate"/>
            </w:r>
            <w:r w:rsidR="00E70191">
              <w:rPr>
                <w:noProof/>
                <w:webHidden/>
              </w:rPr>
              <w:t>3</w:t>
            </w:r>
            <w:r>
              <w:rPr>
                <w:noProof/>
                <w:webHidden/>
              </w:rPr>
              <w:fldChar w:fldCharType="end"/>
            </w:r>
          </w:hyperlink>
        </w:p>
        <w:p w:rsidR="00E70191" w:rsidRDefault="00B85CE1" w:rsidP="00E70191">
          <w:pPr>
            <w:pStyle w:val="TOC2"/>
            <w:tabs>
              <w:tab w:val="right" w:leader="dot" w:pos="9016"/>
            </w:tabs>
            <w:ind w:left="720"/>
            <w:rPr>
              <w:noProof/>
            </w:rPr>
          </w:pPr>
          <w:hyperlink w:anchor="_Toc405129996" w:history="1">
            <w:r w:rsidR="00E70191" w:rsidRPr="00025D25">
              <w:rPr>
                <w:rStyle w:val="Hyperlink"/>
                <w:rFonts w:cstheme="minorHAnsi"/>
                <w:noProof/>
              </w:rPr>
              <w:t>A growing threat</w:t>
            </w:r>
            <w:r w:rsidR="00E70191">
              <w:rPr>
                <w:noProof/>
                <w:webHidden/>
              </w:rPr>
              <w:tab/>
            </w:r>
            <w:r>
              <w:rPr>
                <w:noProof/>
                <w:webHidden/>
              </w:rPr>
              <w:fldChar w:fldCharType="begin"/>
            </w:r>
            <w:r w:rsidR="00E70191">
              <w:rPr>
                <w:noProof/>
                <w:webHidden/>
              </w:rPr>
              <w:instrText xml:space="preserve"> PAGEREF _Toc405129996 \h </w:instrText>
            </w:r>
            <w:r>
              <w:rPr>
                <w:noProof/>
                <w:webHidden/>
              </w:rPr>
            </w:r>
            <w:r>
              <w:rPr>
                <w:noProof/>
                <w:webHidden/>
              </w:rPr>
              <w:fldChar w:fldCharType="separate"/>
            </w:r>
            <w:r w:rsidR="00E70191">
              <w:rPr>
                <w:noProof/>
                <w:webHidden/>
              </w:rPr>
              <w:t>3</w:t>
            </w:r>
            <w:r>
              <w:rPr>
                <w:noProof/>
                <w:webHidden/>
              </w:rPr>
              <w:fldChar w:fldCharType="end"/>
            </w:r>
          </w:hyperlink>
        </w:p>
        <w:p w:rsidR="00E70191" w:rsidRDefault="00B85CE1" w:rsidP="00E70191">
          <w:pPr>
            <w:pStyle w:val="TOC2"/>
            <w:tabs>
              <w:tab w:val="right" w:leader="dot" w:pos="9016"/>
            </w:tabs>
            <w:ind w:left="720"/>
            <w:rPr>
              <w:noProof/>
            </w:rPr>
          </w:pPr>
          <w:hyperlink w:anchor="_Toc405129997" w:history="1">
            <w:r w:rsidR="00E70191" w:rsidRPr="00025D25">
              <w:rPr>
                <w:rStyle w:val="Hyperlink"/>
                <w:rFonts w:cstheme="minorHAnsi"/>
                <w:noProof/>
              </w:rPr>
              <w:t>The Leadership Challenge</w:t>
            </w:r>
            <w:r w:rsidR="00E70191">
              <w:rPr>
                <w:noProof/>
                <w:webHidden/>
              </w:rPr>
              <w:tab/>
            </w:r>
            <w:r>
              <w:rPr>
                <w:noProof/>
                <w:webHidden/>
              </w:rPr>
              <w:fldChar w:fldCharType="begin"/>
            </w:r>
            <w:r w:rsidR="00E70191">
              <w:rPr>
                <w:noProof/>
                <w:webHidden/>
              </w:rPr>
              <w:instrText xml:space="preserve"> PAGEREF _Toc405129997 \h </w:instrText>
            </w:r>
            <w:r>
              <w:rPr>
                <w:noProof/>
                <w:webHidden/>
              </w:rPr>
            </w:r>
            <w:r>
              <w:rPr>
                <w:noProof/>
                <w:webHidden/>
              </w:rPr>
              <w:fldChar w:fldCharType="separate"/>
            </w:r>
            <w:r w:rsidR="00E70191">
              <w:rPr>
                <w:noProof/>
                <w:webHidden/>
              </w:rPr>
              <w:t>4</w:t>
            </w:r>
            <w:r>
              <w:rPr>
                <w:noProof/>
                <w:webHidden/>
              </w:rPr>
              <w:fldChar w:fldCharType="end"/>
            </w:r>
          </w:hyperlink>
        </w:p>
        <w:p w:rsidR="00E70191" w:rsidRDefault="00B85CE1" w:rsidP="00E70191">
          <w:pPr>
            <w:pStyle w:val="TOC2"/>
            <w:tabs>
              <w:tab w:val="right" w:leader="dot" w:pos="9016"/>
            </w:tabs>
            <w:ind w:left="720"/>
            <w:rPr>
              <w:noProof/>
            </w:rPr>
          </w:pPr>
          <w:hyperlink w:anchor="_Toc405129998" w:history="1">
            <w:r w:rsidR="00E70191" w:rsidRPr="00025D25">
              <w:rPr>
                <w:rStyle w:val="Hyperlink"/>
                <w:rFonts w:cstheme="minorHAnsi"/>
                <w:noProof/>
              </w:rPr>
              <w:t>The People Challenge</w:t>
            </w:r>
            <w:r w:rsidR="00E70191">
              <w:rPr>
                <w:noProof/>
                <w:webHidden/>
              </w:rPr>
              <w:tab/>
            </w:r>
            <w:r>
              <w:rPr>
                <w:noProof/>
                <w:webHidden/>
              </w:rPr>
              <w:fldChar w:fldCharType="begin"/>
            </w:r>
            <w:r w:rsidR="00E70191">
              <w:rPr>
                <w:noProof/>
                <w:webHidden/>
              </w:rPr>
              <w:instrText xml:space="preserve"> PAGEREF _Toc405129998 \h </w:instrText>
            </w:r>
            <w:r>
              <w:rPr>
                <w:noProof/>
                <w:webHidden/>
              </w:rPr>
            </w:r>
            <w:r>
              <w:rPr>
                <w:noProof/>
                <w:webHidden/>
              </w:rPr>
              <w:fldChar w:fldCharType="separate"/>
            </w:r>
            <w:r w:rsidR="00E70191">
              <w:rPr>
                <w:noProof/>
                <w:webHidden/>
              </w:rPr>
              <w:t>4</w:t>
            </w:r>
            <w:r>
              <w:rPr>
                <w:noProof/>
                <w:webHidden/>
              </w:rPr>
              <w:fldChar w:fldCharType="end"/>
            </w:r>
          </w:hyperlink>
        </w:p>
        <w:p w:rsidR="00E70191" w:rsidRDefault="00B85CE1" w:rsidP="00E70191">
          <w:pPr>
            <w:pStyle w:val="TOC2"/>
            <w:tabs>
              <w:tab w:val="right" w:leader="dot" w:pos="9016"/>
            </w:tabs>
            <w:ind w:left="720"/>
            <w:rPr>
              <w:noProof/>
            </w:rPr>
          </w:pPr>
          <w:hyperlink w:anchor="_Toc405129999" w:history="1">
            <w:r w:rsidR="00E70191" w:rsidRPr="00025D25">
              <w:rPr>
                <w:rStyle w:val="Hyperlink"/>
                <w:rFonts w:cstheme="minorHAnsi"/>
                <w:noProof/>
              </w:rPr>
              <w:t>Leverage the Psychological Safety ‘sweet spot’</w:t>
            </w:r>
            <w:r w:rsidR="00E70191">
              <w:rPr>
                <w:noProof/>
                <w:webHidden/>
              </w:rPr>
              <w:tab/>
            </w:r>
            <w:r>
              <w:rPr>
                <w:noProof/>
                <w:webHidden/>
              </w:rPr>
              <w:fldChar w:fldCharType="begin"/>
            </w:r>
            <w:r w:rsidR="00E70191">
              <w:rPr>
                <w:noProof/>
                <w:webHidden/>
              </w:rPr>
              <w:instrText xml:space="preserve"> PAGEREF _Toc405129999 \h </w:instrText>
            </w:r>
            <w:r>
              <w:rPr>
                <w:noProof/>
                <w:webHidden/>
              </w:rPr>
            </w:r>
            <w:r>
              <w:rPr>
                <w:noProof/>
                <w:webHidden/>
              </w:rPr>
              <w:fldChar w:fldCharType="separate"/>
            </w:r>
            <w:r w:rsidR="00E70191">
              <w:rPr>
                <w:noProof/>
                <w:webHidden/>
              </w:rPr>
              <w:t>5</w:t>
            </w:r>
            <w:r>
              <w:rPr>
                <w:noProof/>
                <w:webHidden/>
              </w:rPr>
              <w:fldChar w:fldCharType="end"/>
            </w:r>
          </w:hyperlink>
        </w:p>
        <w:p w:rsidR="00E70191" w:rsidRDefault="00B85CE1" w:rsidP="00E70191">
          <w:pPr>
            <w:pStyle w:val="TOC2"/>
            <w:tabs>
              <w:tab w:val="right" w:leader="dot" w:pos="9016"/>
            </w:tabs>
            <w:ind w:left="720"/>
            <w:rPr>
              <w:noProof/>
            </w:rPr>
          </w:pPr>
          <w:hyperlink w:anchor="_Toc405130000" w:history="1">
            <w:r w:rsidR="00E70191" w:rsidRPr="00025D25">
              <w:rPr>
                <w:rStyle w:val="Hyperlink"/>
                <w:rFonts w:cstheme="minorHAnsi"/>
                <w:noProof/>
              </w:rPr>
              <w:t>Psychological Safety demands a standalone strategy</w:t>
            </w:r>
            <w:r w:rsidR="00E70191">
              <w:rPr>
                <w:noProof/>
                <w:webHidden/>
              </w:rPr>
              <w:tab/>
            </w:r>
            <w:r>
              <w:rPr>
                <w:noProof/>
                <w:webHidden/>
              </w:rPr>
              <w:fldChar w:fldCharType="begin"/>
            </w:r>
            <w:r w:rsidR="00E70191">
              <w:rPr>
                <w:noProof/>
                <w:webHidden/>
              </w:rPr>
              <w:instrText xml:space="preserve"> PAGEREF _Toc405130000 \h </w:instrText>
            </w:r>
            <w:r>
              <w:rPr>
                <w:noProof/>
                <w:webHidden/>
              </w:rPr>
            </w:r>
            <w:r>
              <w:rPr>
                <w:noProof/>
                <w:webHidden/>
              </w:rPr>
              <w:fldChar w:fldCharType="separate"/>
            </w:r>
            <w:r w:rsidR="00E70191">
              <w:rPr>
                <w:noProof/>
                <w:webHidden/>
              </w:rPr>
              <w:t>6</w:t>
            </w:r>
            <w:r>
              <w:rPr>
                <w:noProof/>
                <w:webHidden/>
              </w:rPr>
              <w:fldChar w:fldCharType="end"/>
            </w:r>
          </w:hyperlink>
        </w:p>
        <w:p w:rsidR="00E70191" w:rsidRDefault="00B85CE1" w:rsidP="00E70191">
          <w:pPr>
            <w:pStyle w:val="TOC2"/>
            <w:tabs>
              <w:tab w:val="left" w:pos="660"/>
              <w:tab w:val="right" w:leader="dot" w:pos="9016"/>
            </w:tabs>
            <w:ind w:left="0"/>
            <w:rPr>
              <w:noProof/>
            </w:rPr>
          </w:pPr>
          <w:hyperlink w:anchor="_Toc405130001" w:history="1">
            <w:r w:rsidR="00E70191" w:rsidRPr="00025D25">
              <w:rPr>
                <w:rStyle w:val="Hyperlink"/>
                <w:rFonts w:cstheme="minorHAnsi"/>
                <w:noProof/>
              </w:rPr>
              <w:t>2.</w:t>
            </w:r>
            <w:r w:rsidR="00E70191">
              <w:rPr>
                <w:noProof/>
              </w:rPr>
              <w:tab/>
            </w:r>
            <w:r w:rsidR="00E70191" w:rsidRPr="00606F56">
              <w:rPr>
                <w:rStyle w:val="Hyperlink"/>
                <w:rFonts w:cstheme="minorHAnsi"/>
                <w:b/>
                <w:noProof/>
              </w:rPr>
              <w:t>The 7 common mistakes leaders make</w:t>
            </w:r>
            <w:r w:rsidR="00E70191" w:rsidRPr="00606F56">
              <w:rPr>
                <w:b/>
                <w:noProof/>
                <w:webHidden/>
              </w:rPr>
              <w:tab/>
            </w:r>
            <w:r>
              <w:rPr>
                <w:noProof/>
                <w:webHidden/>
              </w:rPr>
              <w:fldChar w:fldCharType="begin"/>
            </w:r>
            <w:r w:rsidR="00E70191">
              <w:rPr>
                <w:noProof/>
                <w:webHidden/>
              </w:rPr>
              <w:instrText xml:space="preserve"> PAGEREF _Toc405130001 \h </w:instrText>
            </w:r>
            <w:r>
              <w:rPr>
                <w:noProof/>
                <w:webHidden/>
              </w:rPr>
            </w:r>
            <w:r>
              <w:rPr>
                <w:noProof/>
                <w:webHidden/>
              </w:rPr>
              <w:fldChar w:fldCharType="separate"/>
            </w:r>
            <w:r w:rsidR="00E70191">
              <w:rPr>
                <w:noProof/>
                <w:webHidden/>
              </w:rPr>
              <w:t>6</w:t>
            </w:r>
            <w:r>
              <w:rPr>
                <w:noProof/>
                <w:webHidden/>
              </w:rPr>
              <w:fldChar w:fldCharType="end"/>
            </w:r>
          </w:hyperlink>
        </w:p>
        <w:p w:rsidR="00E70191" w:rsidRDefault="00B85CE1" w:rsidP="00E70191">
          <w:pPr>
            <w:pStyle w:val="TOC2"/>
            <w:tabs>
              <w:tab w:val="right" w:leader="dot" w:pos="9016"/>
            </w:tabs>
            <w:ind w:left="660"/>
            <w:rPr>
              <w:noProof/>
            </w:rPr>
          </w:pPr>
          <w:hyperlink w:anchor="_Toc405130002" w:history="1">
            <w:r w:rsidR="00E70191" w:rsidRPr="00025D25">
              <w:rPr>
                <w:rStyle w:val="Hyperlink"/>
                <w:rFonts w:cstheme="minorHAnsi"/>
                <w:noProof/>
              </w:rPr>
              <w:t>Mistake #1: No clear definition</w:t>
            </w:r>
            <w:r w:rsidR="00E70191">
              <w:rPr>
                <w:noProof/>
                <w:webHidden/>
              </w:rPr>
              <w:tab/>
            </w:r>
            <w:r>
              <w:rPr>
                <w:noProof/>
                <w:webHidden/>
              </w:rPr>
              <w:fldChar w:fldCharType="begin"/>
            </w:r>
            <w:r w:rsidR="00E70191">
              <w:rPr>
                <w:noProof/>
                <w:webHidden/>
              </w:rPr>
              <w:instrText xml:space="preserve"> PAGEREF _Toc405130002 \h </w:instrText>
            </w:r>
            <w:r>
              <w:rPr>
                <w:noProof/>
                <w:webHidden/>
              </w:rPr>
            </w:r>
            <w:r>
              <w:rPr>
                <w:noProof/>
                <w:webHidden/>
              </w:rPr>
              <w:fldChar w:fldCharType="separate"/>
            </w:r>
            <w:r w:rsidR="00E70191">
              <w:rPr>
                <w:noProof/>
                <w:webHidden/>
              </w:rPr>
              <w:t>7</w:t>
            </w:r>
            <w:r>
              <w:rPr>
                <w:noProof/>
                <w:webHidden/>
              </w:rPr>
              <w:fldChar w:fldCharType="end"/>
            </w:r>
          </w:hyperlink>
        </w:p>
        <w:p w:rsidR="00E70191" w:rsidRDefault="00B85CE1" w:rsidP="00E70191">
          <w:pPr>
            <w:pStyle w:val="TOC3"/>
            <w:tabs>
              <w:tab w:val="right" w:leader="dot" w:pos="9016"/>
            </w:tabs>
            <w:ind w:left="880"/>
            <w:rPr>
              <w:noProof/>
            </w:rPr>
          </w:pPr>
          <w:hyperlink w:anchor="_Toc405130003" w:history="1">
            <w:r w:rsidR="00E70191" w:rsidRPr="00025D25">
              <w:rPr>
                <w:rStyle w:val="Hyperlink"/>
                <w:rFonts w:cstheme="minorHAnsi"/>
                <w:i/>
                <w:noProof/>
              </w:rPr>
              <w:t>Psychologically Safe</w:t>
            </w:r>
            <w:r w:rsidR="00E70191">
              <w:rPr>
                <w:noProof/>
                <w:webHidden/>
              </w:rPr>
              <w:tab/>
            </w:r>
            <w:r>
              <w:rPr>
                <w:noProof/>
                <w:webHidden/>
              </w:rPr>
              <w:fldChar w:fldCharType="begin"/>
            </w:r>
            <w:r w:rsidR="00E70191">
              <w:rPr>
                <w:noProof/>
                <w:webHidden/>
              </w:rPr>
              <w:instrText xml:space="preserve"> PAGEREF _Toc405130003 \h </w:instrText>
            </w:r>
            <w:r>
              <w:rPr>
                <w:noProof/>
                <w:webHidden/>
              </w:rPr>
            </w:r>
            <w:r>
              <w:rPr>
                <w:noProof/>
                <w:webHidden/>
              </w:rPr>
              <w:fldChar w:fldCharType="separate"/>
            </w:r>
            <w:r w:rsidR="00E70191">
              <w:rPr>
                <w:noProof/>
                <w:webHidden/>
              </w:rPr>
              <w:t>7</w:t>
            </w:r>
            <w:r>
              <w:rPr>
                <w:noProof/>
                <w:webHidden/>
              </w:rPr>
              <w:fldChar w:fldCharType="end"/>
            </w:r>
          </w:hyperlink>
        </w:p>
        <w:p w:rsidR="00E70191" w:rsidRDefault="00B85CE1" w:rsidP="00E70191">
          <w:pPr>
            <w:pStyle w:val="TOC3"/>
            <w:tabs>
              <w:tab w:val="right" w:leader="dot" w:pos="9016"/>
            </w:tabs>
            <w:ind w:left="880"/>
            <w:rPr>
              <w:noProof/>
            </w:rPr>
          </w:pPr>
          <w:hyperlink w:anchor="_Toc405130004" w:history="1">
            <w:r w:rsidR="00E70191" w:rsidRPr="00025D25">
              <w:rPr>
                <w:rStyle w:val="Hyperlink"/>
                <w:rFonts w:cstheme="minorHAnsi"/>
                <w:i/>
                <w:noProof/>
              </w:rPr>
              <w:t>Psychologically Fit</w:t>
            </w:r>
            <w:r w:rsidR="00E70191">
              <w:rPr>
                <w:noProof/>
                <w:webHidden/>
              </w:rPr>
              <w:tab/>
            </w:r>
            <w:r>
              <w:rPr>
                <w:noProof/>
                <w:webHidden/>
              </w:rPr>
              <w:fldChar w:fldCharType="begin"/>
            </w:r>
            <w:r w:rsidR="00E70191">
              <w:rPr>
                <w:noProof/>
                <w:webHidden/>
              </w:rPr>
              <w:instrText xml:space="preserve"> PAGEREF _Toc405130004 \h </w:instrText>
            </w:r>
            <w:r>
              <w:rPr>
                <w:noProof/>
                <w:webHidden/>
              </w:rPr>
            </w:r>
            <w:r>
              <w:rPr>
                <w:noProof/>
                <w:webHidden/>
              </w:rPr>
              <w:fldChar w:fldCharType="separate"/>
            </w:r>
            <w:r w:rsidR="00E70191">
              <w:rPr>
                <w:noProof/>
                <w:webHidden/>
              </w:rPr>
              <w:t>7</w:t>
            </w:r>
            <w:r>
              <w:rPr>
                <w:noProof/>
                <w:webHidden/>
              </w:rPr>
              <w:fldChar w:fldCharType="end"/>
            </w:r>
          </w:hyperlink>
        </w:p>
        <w:p w:rsidR="00E70191" w:rsidRDefault="00B85CE1" w:rsidP="00E70191">
          <w:pPr>
            <w:pStyle w:val="TOC3"/>
            <w:tabs>
              <w:tab w:val="right" w:leader="dot" w:pos="9016"/>
            </w:tabs>
            <w:ind w:left="880"/>
            <w:rPr>
              <w:noProof/>
            </w:rPr>
          </w:pPr>
          <w:hyperlink w:anchor="_Toc405130005" w:history="1">
            <w:r w:rsidR="00E70191" w:rsidRPr="00025D25">
              <w:rPr>
                <w:rStyle w:val="Hyperlink"/>
                <w:rFonts w:cstheme="minorHAnsi"/>
                <w:i/>
                <w:noProof/>
              </w:rPr>
              <w:t>Psychologically Thriving</w:t>
            </w:r>
            <w:r w:rsidR="00E70191">
              <w:rPr>
                <w:noProof/>
                <w:webHidden/>
              </w:rPr>
              <w:tab/>
            </w:r>
            <w:r>
              <w:rPr>
                <w:noProof/>
                <w:webHidden/>
              </w:rPr>
              <w:fldChar w:fldCharType="begin"/>
            </w:r>
            <w:r w:rsidR="00E70191">
              <w:rPr>
                <w:noProof/>
                <w:webHidden/>
              </w:rPr>
              <w:instrText xml:space="preserve"> PAGEREF _Toc405130005 \h </w:instrText>
            </w:r>
            <w:r>
              <w:rPr>
                <w:noProof/>
                <w:webHidden/>
              </w:rPr>
            </w:r>
            <w:r>
              <w:rPr>
                <w:noProof/>
                <w:webHidden/>
              </w:rPr>
              <w:fldChar w:fldCharType="separate"/>
            </w:r>
            <w:r w:rsidR="00E70191">
              <w:rPr>
                <w:noProof/>
                <w:webHidden/>
              </w:rPr>
              <w:t>7</w:t>
            </w:r>
            <w:r>
              <w:rPr>
                <w:noProof/>
                <w:webHidden/>
              </w:rPr>
              <w:fldChar w:fldCharType="end"/>
            </w:r>
          </w:hyperlink>
        </w:p>
        <w:p w:rsidR="00E70191" w:rsidRDefault="00B85CE1" w:rsidP="00E70191">
          <w:pPr>
            <w:pStyle w:val="TOC3"/>
            <w:tabs>
              <w:tab w:val="right" w:leader="dot" w:pos="9016"/>
            </w:tabs>
            <w:ind w:left="880"/>
            <w:rPr>
              <w:noProof/>
            </w:rPr>
          </w:pPr>
          <w:hyperlink w:anchor="_Toc405130006" w:history="1">
            <w:r w:rsidR="00E70191" w:rsidRPr="00025D25">
              <w:rPr>
                <w:rStyle w:val="Hyperlink"/>
                <w:rFonts w:cstheme="minorHAnsi"/>
                <w:i/>
                <w:noProof/>
              </w:rPr>
              <w:t>Be clear about the spectrum</w:t>
            </w:r>
            <w:r w:rsidR="00E70191">
              <w:rPr>
                <w:noProof/>
                <w:webHidden/>
              </w:rPr>
              <w:tab/>
            </w:r>
            <w:r>
              <w:rPr>
                <w:noProof/>
                <w:webHidden/>
              </w:rPr>
              <w:fldChar w:fldCharType="begin"/>
            </w:r>
            <w:r w:rsidR="00E70191">
              <w:rPr>
                <w:noProof/>
                <w:webHidden/>
              </w:rPr>
              <w:instrText xml:space="preserve"> PAGEREF _Toc405130006 \h </w:instrText>
            </w:r>
            <w:r>
              <w:rPr>
                <w:noProof/>
                <w:webHidden/>
              </w:rPr>
            </w:r>
            <w:r>
              <w:rPr>
                <w:noProof/>
                <w:webHidden/>
              </w:rPr>
              <w:fldChar w:fldCharType="separate"/>
            </w:r>
            <w:r w:rsidR="00E70191">
              <w:rPr>
                <w:noProof/>
                <w:webHidden/>
              </w:rPr>
              <w:t>8</w:t>
            </w:r>
            <w:r>
              <w:rPr>
                <w:noProof/>
                <w:webHidden/>
              </w:rPr>
              <w:fldChar w:fldCharType="end"/>
            </w:r>
          </w:hyperlink>
        </w:p>
        <w:p w:rsidR="00E70191" w:rsidRDefault="00B85CE1" w:rsidP="00E70191">
          <w:pPr>
            <w:pStyle w:val="TOC2"/>
            <w:tabs>
              <w:tab w:val="right" w:leader="dot" w:pos="9016"/>
            </w:tabs>
            <w:ind w:left="660"/>
            <w:rPr>
              <w:noProof/>
            </w:rPr>
          </w:pPr>
          <w:hyperlink w:anchor="_Toc405130007" w:history="1">
            <w:r w:rsidR="00E70191" w:rsidRPr="00025D25">
              <w:rPr>
                <w:rStyle w:val="Hyperlink"/>
                <w:rFonts w:cstheme="minorHAnsi"/>
                <w:noProof/>
              </w:rPr>
              <w:t>Mistake #2: Strategies that aren’t specific</w:t>
            </w:r>
            <w:r w:rsidR="00E70191">
              <w:rPr>
                <w:noProof/>
                <w:webHidden/>
              </w:rPr>
              <w:tab/>
            </w:r>
            <w:r>
              <w:rPr>
                <w:noProof/>
                <w:webHidden/>
              </w:rPr>
              <w:fldChar w:fldCharType="begin"/>
            </w:r>
            <w:r w:rsidR="00E70191">
              <w:rPr>
                <w:noProof/>
                <w:webHidden/>
              </w:rPr>
              <w:instrText xml:space="preserve"> PAGEREF _Toc405130007 \h </w:instrText>
            </w:r>
            <w:r>
              <w:rPr>
                <w:noProof/>
                <w:webHidden/>
              </w:rPr>
            </w:r>
            <w:r>
              <w:rPr>
                <w:noProof/>
                <w:webHidden/>
              </w:rPr>
              <w:fldChar w:fldCharType="separate"/>
            </w:r>
            <w:r w:rsidR="00E70191">
              <w:rPr>
                <w:noProof/>
                <w:webHidden/>
              </w:rPr>
              <w:t>8</w:t>
            </w:r>
            <w:r>
              <w:rPr>
                <w:noProof/>
                <w:webHidden/>
              </w:rPr>
              <w:fldChar w:fldCharType="end"/>
            </w:r>
          </w:hyperlink>
        </w:p>
        <w:p w:rsidR="00E70191" w:rsidRDefault="00B85CE1" w:rsidP="00E70191">
          <w:pPr>
            <w:pStyle w:val="TOC3"/>
            <w:tabs>
              <w:tab w:val="right" w:leader="dot" w:pos="9016"/>
            </w:tabs>
            <w:ind w:left="880"/>
            <w:rPr>
              <w:noProof/>
            </w:rPr>
          </w:pPr>
          <w:hyperlink w:anchor="_Toc405130008" w:history="1">
            <w:r w:rsidR="00E70191" w:rsidRPr="00025D25">
              <w:rPr>
                <w:rStyle w:val="Hyperlink"/>
                <w:rFonts w:cstheme="minorHAnsi"/>
                <w:i/>
                <w:noProof/>
              </w:rPr>
              <w:t>Cultural maturity</w:t>
            </w:r>
            <w:r w:rsidR="00E70191">
              <w:rPr>
                <w:noProof/>
                <w:webHidden/>
              </w:rPr>
              <w:tab/>
            </w:r>
            <w:r>
              <w:rPr>
                <w:noProof/>
                <w:webHidden/>
              </w:rPr>
              <w:fldChar w:fldCharType="begin"/>
            </w:r>
            <w:r w:rsidR="00E70191">
              <w:rPr>
                <w:noProof/>
                <w:webHidden/>
              </w:rPr>
              <w:instrText xml:space="preserve"> PAGEREF _Toc405130008 \h </w:instrText>
            </w:r>
            <w:r>
              <w:rPr>
                <w:noProof/>
                <w:webHidden/>
              </w:rPr>
            </w:r>
            <w:r>
              <w:rPr>
                <w:noProof/>
                <w:webHidden/>
              </w:rPr>
              <w:fldChar w:fldCharType="separate"/>
            </w:r>
            <w:r w:rsidR="00E70191">
              <w:rPr>
                <w:noProof/>
                <w:webHidden/>
              </w:rPr>
              <w:t>9</w:t>
            </w:r>
            <w:r>
              <w:rPr>
                <w:noProof/>
                <w:webHidden/>
              </w:rPr>
              <w:fldChar w:fldCharType="end"/>
            </w:r>
          </w:hyperlink>
        </w:p>
        <w:p w:rsidR="00E70191" w:rsidRDefault="00B85CE1" w:rsidP="00E70191">
          <w:pPr>
            <w:pStyle w:val="TOC2"/>
            <w:tabs>
              <w:tab w:val="right" w:leader="dot" w:pos="9016"/>
            </w:tabs>
            <w:ind w:left="660"/>
            <w:rPr>
              <w:noProof/>
            </w:rPr>
          </w:pPr>
          <w:hyperlink w:anchor="_Toc405130009" w:history="1">
            <w:r w:rsidR="00E70191" w:rsidRPr="00025D25">
              <w:rPr>
                <w:rStyle w:val="Hyperlink"/>
                <w:rFonts w:cstheme="minorHAnsi"/>
                <w:noProof/>
              </w:rPr>
              <w:t>Mistake #3: Lack of staff engagement with your strategy</w:t>
            </w:r>
            <w:r w:rsidR="00E70191">
              <w:rPr>
                <w:noProof/>
                <w:webHidden/>
              </w:rPr>
              <w:tab/>
            </w:r>
            <w:r>
              <w:rPr>
                <w:noProof/>
                <w:webHidden/>
              </w:rPr>
              <w:fldChar w:fldCharType="begin"/>
            </w:r>
            <w:r w:rsidR="00E70191">
              <w:rPr>
                <w:noProof/>
                <w:webHidden/>
              </w:rPr>
              <w:instrText xml:space="preserve"> PAGEREF _Toc405130009 \h </w:instrText>
            </w:r>
            <w:r>
              <w:rPr>
                <w:noProof/>
                <w:webHidden/>
              </w:rPr>
            </w:r>
            <w:r>
              <w:rPr>
                <w:noProof/>
                <w:webHidden/>
              </w:rPr>
              <w:fldChar w:fldCharType="separate"/>
            </w:r>
            <w:r w:rsidR="00E70191">
              <w:rPr>
                <w:noProof/>
                <w:webHidden/>
              </w:rPr>
              <w:t>10</w:t>
            </w:r>
            <w:r>
              <w:rPr>
                <w:noProof/>
                <w:webHidden/>
              </w:rPr>
              <w:fldChar w:fldCharType="end"/>
            </w:r>
          </w:hyperlink>
        </w:p>
        <w:p w:rsidR="00E70191" w:rsidRDefault="00B85CE1" w:rsidP="00E70191">
          <w:pPr>
            <w:pStyle w:val="TOC3"/>
            <w:tabs>
              <w:tab w:val="right" w:leader="dot" w:pos="9016"/>
            </w:tabs>
            <w:ind w:left="880"/>
            <w:rPr>
              <w:noProof/>
            </w:rPr>
          </w:pPr>
          <w:hyperlink w:anchor="_Toc405130010" w:history="1">
            <w:r w:rsidR="00E70191" w:rsidRPr="00025D25">
              <w:rPr>
                <w:rStyle w:val="Hyperlink"/>
                <w:rFonts w:cstheme="minorHAnsi"/>
                <w:i/>
                <w:noProof/>
              </w:rPr>
              <w:t>Sensemaking</w:t>
            </w:r>
            <w:r w:rsidR="00E70191">
              <w:rPr>
                <w:noProof/>
                <w:webHidden/>
              </w:rPr>
              <w:tab/>
            </w:r>
            <w:r>
              <w:rPr>
                <w:noProof/>
                <w:webHidden/>
              </w:rPr>
              <w:fldChar w:fldCharType="begin"/>
            </w:r>
            <w:r w:rsidR="00E70191">
              <w:rPr>
                <w:noProof/>
                <w:webHidden/>
              </w:rPr>
              <w:instrText xml:space="preserve"> PAGEREF _Toc405130010 \h </w:instrText>
            </w:r>
            <w:r>
              <w:rPr>
                <w:noProof/>
                <w:webHidden/>
              </w:rPr>
            </w:r>
            <w:r>
              <w:rPr>
                <w:noProof/>
                <w:webHidden/>
              </w:rPr>
              <w:fldChar w:fldCharType="separate"/>
            </w:r>
            <w:r w:rsidR="00E70191">
              <w:rPr>
                <w:noProof/>
                <w:webHidden/>
              </w:rPr>
              <w:t>11</w:t>
            </w:r>
            <w:r>
              <w:rPr>
                <w:noProof/>
                <w:webHidden/>
              </w:rPr>
              <w:fldChar w:fldCharType="end"/>
            </w:r>
          </w:hyperlink>
        </w:p>
        <w:p w:rsidR="00E70191" w:rsidRDefault="00B85CE1" w:rsidP="00E70191">
          <w:pPr>
            <w:pStyle w:val="TOC3"/>
            <w:tabs>
              <w:tab w:val="right" w:leader="dot" w:pos="9016"/>
            </w:tabs>
            <w:ind w:left="880"/>
            <w:rPr>
              <w:noProof/>
            </w:rPr>
          </w:pPr>
          <w:hyperlink w:anchor="_Toc405130011" w:history="1">
            <w:r w:rsidR="00E70191" w:rsidRPr="00025D25">
              <w:rPr>
                <w:rStyle w:val="Hyperlink"/>
                <w:rFonts w:cstheme="minorHAnsi"/>
                <w:i/>
                <w:noProof/>
              </w:rPr>
              <w:t>Common feedback on standard policies</w:t>
            </w:r>
            <w:r w:rsidR="00E70191">
              <w:rPr>
                <w:noProof/>
                <w:webHidden/>
              </w:rPr>
              <w:tab/>
            </w:r>
            <w:r>
              <w:rPr>
                <w:noProof/>
                <w:webHidden/>
              </w:rPr>
              <w:fldChar w:fldCharType="begin"/>
            </w:r>
            <w:r w:rsidR="00E70191">
              <w:rPr>
                <w:noProof/>
                <w:webHidden/>
              </w:rPr>
              <w:instrText xml:space="preserve"> PAGEREF _Toc405130011 \h </w:instrText>
            </w:r>
            <w:r>
              <w:rPr>
                <w:noProof/>
                <w:webHidden/>
              </w:rPr>
            </w:r>
            <w:r>
              <w:rPr>
                <w:noProof/>
                <w:webHidden/>
              </w:rPr>
              <w:fldChar w:fldCharType="separate"/>
            </w:r>
            <w:r w:rsidR="00E70191">
              <w:rPr>
                <w:noProof/>
                <w:webHidden/>
              </w:rPr>
              <w:t>11</w:t>
            </w:r>
            <w:r>
              <w:rPr>
                <w:noProof/>
                <w:webHidden/>
              </w:rPr>
              <w:fldChar w:fldCharType="end"/>
            </w:r>
          </w:hyperlink>
        </w:p>
        <w:p w:rsidR="00E70191" w:rsidRDefault="00B85CE1" w:rsidP="00E70191">
          <w:pPr>
            <w:pStyle w:val="TOC2"/>
            <w:tabs>
              <w:tab w:val="right" w:leader="dot" w:pos="9016"/>
            </w:tabs>
            <w:ind w:left="660"/>
            <w:rPr>
              <w:noProof/>
            </w:rPr>
          </w:pPr>
          <w:hyperlink w:anchor="_Toc405130018" w:history="1">
            <w:r w:rsidR="00E70191" w:rsidRPr="00025D25">
              <w:rPr>
                <w:rStyle w:val="Hyperlink"/>
                <w:rFonts w:cstheme="minorHAnsi"/>
                <w:noProof/>
              </w:rPr>
              <w:t>Mistake #4: Lack of unity, consultation and follow up</w:t>
            </w:r>
            <w:r w:rsidR="00E70191">
              <w:rPr>
                <w:noProof/>
                <w:webHidden/>
              </w:rPr>
              <w:tab/>
            </w:r>
            <w:r>
              <w:rPr>
                <w:noProof/>
                <w:webHidden/>
              </w:rPr>
              <w:fldChar w:fldCharType="begin"/>
            </w:r>
            <w:r w:rsidR="00E70191">
              <w:rPr>
                <w:noProof/>
                <w:webHidden/>
              </w:rPr>
              <w:instrText xml:space="preserve"> PAGEREF _Toc405130018 \h </w:instrText>
            </w:r>
            <w:r>
              <w:rPr>
                <w:noProof/>
                <w:webHidden/>
              </w:rPr>
            </w:r>
            <w:r>
              <w:rPr>
                <w:noProof/>
                <w:webHidden/>
              </w:rPr>
              <w:fldChar w:fldCharType="separate"/>
            </w:r>
            <w:r w:rsidR="00E70191">
              <w:rPr>
                <w:noProof/>
                <w:webHidden/>
              </w:rPr>
              <w:t>13</w:t>
            </w:r>
            <w:r>
              <w:rPr>
                <w:noProof/>
                <w:webHidden/>
              </w:rPr>
              <w:fldChar w:fldCharType="end"/>
            </w:r>
          </w:hyperlink>
        </w:p>
        <w:p w:rsidR="00E70191" w:rsidRDefault="00B85CE1" w:rsidP="00E70191">
          <w:pPr>
            <w:pStyle w:val="TOC3"/>
            <w:tabs>
              <w:tab w:val="right" w:leader="dot" w:pos="9016"/>
            </w:tabs>
            <w:ind w:left="880"/>
            <w:rPr>
              <w:noProof/>
            </w:rPr>
          </w:pPr>
          <w:hyperlink w:anchor="_Toc405130019" w:history="1">
            <w:r w:rsidR="00E70191" w:rsidRPr="00025D25">
              <w:rPr>
                <w:rStyle w:val="Hyperlink"/>
                <w:rFonts w:cstheme="minorHAnsi"/>
                <w:i/>
                <w:noProof/>
              </w:rPr>
              <w:t>Make it a priority</w:t>
            </w:r>
            <w:r w:rsidR="00E70191">
              <w:rPr>
                <w:noProof/>
                <w:webHidden/>
              </w:rPr>
              <w:tab/>
            </w:r>
            <w:r>
              <w:rPr>
                <w:noProof/>
                <w:webHidden/>
              </w:rPr>
              <w:fldChar w:fldCharType="begin"/>
            </w:r>
            <w:r w:rsidR="00E70191">
              <w:rPr>
                <w:noProof/>
                <w:webHidden/>
              </w:rPr>
              <w:instrText xml:space="preserve"> PAGEREF _Toc405130019 \h </w:instrText>
            </w:r>
            <w:r>
              <w:rPr>
                <w:noProof/>
                <w:webHidden/>
              </w:rPr>
            </w:r>
            <w:r>
              <w:rPr>
                <w:noProof/>
                <w:webHidden/>
              </w:rPr>
              <w:fldChar w:fldCharType="separate"/>
            </w:r>
            <w:r w:rsidR="00E70191">
              <w:rPr>
                <w:noProof/>
                <w:webHidden/>
              </w:rPr>
              <w:t>13</w:t>
            </w:r>
            <w:r>
              <w:rPr>
                <w:noProof/>
                <w:webHidden/>
              </w:rPr>
              <w:fldChar w:fldCharType="end"/>
            </w:r>
          </w:hyperlink>
        </w:p>
        <w:p w:rsidR="00E70191" w:rsidRDefault="00B85CE1" w:rsidP="00E70191">
          <w:pPr>
            <w:pStyle w:val="TOC3"/>
            <w:tabs>
              <w:tab w:val="right" w:leader="dot" w:pos="9016"/>
            </w:tabs>
            <w:ind w:left="880"/>
            <w:rPr>
              <w:noProof/>
            </w:rPr>
          </w:pPr>
          <w:hyperlink w:anchor="_Toc405130020" w:history="1">
            <w:r w:rsidR="00E70191" w:rsidRPr="00025D25">
              <w:rPr>
                <w:rStyle w:val="Hyperlink"/>
                <w:rFonts w:cstheme="minorHAnsi"/>
                <w:i/>
                <w:noProof/>
              </w:rPr>
              <w:t>Effective Due Diligence</w:t>
            </w:r>
            <w:r w:rsidR="00E70191">
              <w:rPr>
                <w:noProof/>
                <w:webHidden/>
              </w:rPr>
              <w:tab/>
            </w:r>
            <w:r>
              <w:rPr>
                <w:noProof/>
                <w:webHidden/>
              </w:rPr>
              <w:fldChar w:fldCharType="begin"/>
            </w:r>
            <w:r w:rsidR="00E70191">
              <w:rPr>
                <w:noProof/>
                <w:webHidden/>
              </w:rPr>
              <w:instrText xml:space="preserve"> PAGEREF _Toc405130020 \h </w:instrText>
            </w:r>
            <w:r>
              <w:rPr>
                <w:noProof/>
                <w:webHidden/>
              </w:rPr>
            </w:r>
            <w:r>
              <w:rPr>
                <w:noProof/>
                <w:webHidden/>
              </w:rPr>
              <w:fldChar w:fldCharType="separate"/>
            </w:r>
            <w:r w:rsidR="00E70191">
              <w:rPr>
                <w:noProof/>
                <w:webHidden/>
              </w:rPr>
              <w:t>13</w:t>
            </w:r>
            <w:r>
              <w:rPr>
                <w:noProof/>
                <w:webHidden/>
              </w:rPr>
              <w:fldChar w:fldCharType="end"/>
            </w:r>
          </w:hyperlink>
        </w:p>
        <w:p w:rsidR="00E70191" w:rsidRDefault="00B85CE1" w:rsidP="00E70191">
          <w:pPr>
            <w:pStyle w:val="TOC2"/>
            <w:tabs>
              <w:tab w:val="right" w:leader="dot" w:pos="9016"/>
            </w:tabs>
            <w:ind w:left="660"/>
            <w:rPr>
              <w:noProof/>
            </w:rPr>
          </w:pPr>
          <w:hyperlink w:anchor="_Toc405130021" w:history="1">
            <w:r w:rsidR="00E70191" w:rsidRPr="00025D25">
              <w:rPr>
                <w:rStyle w:val="Hyperlink"/>
                <w:rFonts w:cstheme="minorHAnsi"/>
                <w:noProof/>
              </w:rPr>
              <w:t>Mistake #5: Lack of real data and interpretation</w:t>
            </w:r>
            <w:r w:rsidR="00E70191">
              <w:rPr>
                <w:noProof/>
                <w:webHidden/>
              </w:rPr>
              <w:tab/>
            </w:r>
            <w:r>
              <w:rPr>
                <w:noProof/>
                <w:webHidden/>
              </w:rPr>
              <w:fldChar w:fldCharType="begin"/>
            </w:r>
            <w:r w:rsidR="00E70191">
              <w:rPr>
                <w:noProof/>
                <w:webHidden/>
              </w:rPr>
              <w:instrText xml:space="preserve"> PAGEREF _Toc405130021 \h </w:instrText>
            </w:r>
            <w:r>
              <w:rPr>
                <w:noProof/>
                <w:webHidden/>
              </w:rPr>
            </w:r>
            <w:r>
              <w:rPr>
                <w:noProof/>
                <w:webHidden/>
              </w:rPr>
              <w:fldChar w:fldCharType="separate"/>
            </w:r>
            <w:r w:rsidR="00E70191">
              <w:rPr>
                <w:noProof/>
                <w:webHidden/>
              </w:rPr>
              <w:t>15</w:t>
            </w:r>
            <w:r>
              <w:rPr>
                <w:noProof/>
                <w:webHidden/>
              </w:rPr>
              <w:fldChar w:fldCharType="end"/>
            </w:r>
          </w:hyperlink>
        </w:p>
        <w:p w:rsidR="00E70191" w:rsidRDefault="00B85CE1" w:rsidP="00E70191">
          <w:pPr>
            <w:pStyle w:val="TOC2"/>
            <w:tabs>
              <w:tab w:val="right" w:leader="dot" w:pos="9016"/>
            </w:tabs>
            <w:ind w:left="660"/>
            <w:rPr>
              <w:noProof/>
            </w:rPr>
          </w:pPr>
          <w:hyperlink w:anchor="_Toc405130022" w:history="1">
            <w:r w:rsidR="00E70191" w:rsidRPr="00025D25">
              <w:rPr>
                <w:rStyle w:val="Hyperlink"/>
                <w:rFonts w:cstheme="minorHAnsi"/>
                <w:noProof/>
              </w:rPr>
              <w:t>Mistake #6: What about incentives?</w:t>
            </w:r>
            <w:r w:rsidR="00E70191">
              <w:rPr>
                <w:noProof/>
                <w:webHidden/>
              </w:rPr>
              <w:tab/>
            </w:r>
            <w:r>
              <w:rPr>
                <w:noProof/>
                <w:webHidden/>
              </w:rPr>
              <w:fldChar w:fldCharType="begin"/>
            </w:r>
            <w:r w:rsidR="00E70191">
              <w:rPr>
                <w:noProof/>
                <w:webHidden/>
              </w:rPr>
              <w:instrText xml:space="preserve"> PAGEREF _Toc405130022 \h </w:instrText>
            </w:r>
            <w:r>
              <w:rPr>
                <w:noProof/>
                <w:webHidden/>
              </w:rPr>
            </w:r>
            <w:r>
              <w:rPr>
                <w:noProof/>
                <w:webHidden/>
              </w:rPr>
              <w:fldChar w:fldCharType="separate"/>
            </w:r>
            <w:r w:rsidR="00E70191">
              <w:rPr>
                <w:noProof/>
                <w:webHidden/>
              </w:rPr>
              <w:t>15</w:t>
            </w:r>
            <w:r>
              <w:rPr>
                <w:noProof/>
                <w:webHidden/>
              </w:rPr>
              <w:fldChar w:fldCharType="end"/>
            </w:r>
          </w:hyperlink>
        </w:p>
        <w:p w:rsidR="00E70191" w:rsidRDefault="00B85CE1" w:rsidP="00E70191">
          <w:pPr>
            <w:pStyle w:val="TOC2"/>
            <w:tabs>
              <w:tab w:val="right" w:leader="dot" w:pos="9016"/>
            </w:tabs>
            <w:ind w:left="660"/>
            <w:rPr>
              <w:noProof/>
            </w:rPr>
          </w:pPr>
          <w:hyperlink w:anchor="_Toc405130023" w:history="1">
            <w:r w:rsidR="00E70191" w:rsidRPr="00025D25">
              <w:rPr>
                <w:rStyle w:val="Hyperlink"/>
                <w:rFonts w:cstheme="minorHAnsi"/>
                <w:noProof/>
              </w:rPr>
              <w:t>Mistake #7: A reactive mindset</w:t>
            </w:r>
            <w:r w:rsidR="00E70191">
              <w:rPr>
                <w:noProof/>
                <w:webHidden/>
              </w:rPr>
              <w:tab/>
            </w:r>
            <w:r>
              <w:rPr>
                <w:noProof/>
                <w:webHidden/>
              </w:rPr>
              <w:fldChar w:fldCharType="begin"/>
            </w:r>
            <w:r w:rsidR="00E70191">
              <w:rPr>
                <w:noProof/>
                <w:webHidden/>
              </w:rPr>
              <w:instrText xml:space="preserve"> PAGEREF _Toc405130023 \h </w:instrText>
            </w:r>
            <w:r>
              <w:rPr>
                <w:noProof/>
                <w:webHidden/>
              </w:rPr>
            </w:r>
            <w:r>
              <w:rPr>
                <w:noProof/>
                <w:webHidden/>
              </w:rPr>
              <w:fldChar w:fldCharType="separate"/>
            </w:r>
            <w:r w:rsidR="00E70191">
              <w:rPr>
                <w:noProof/>
                <w:webHidden/>
              </w:rPr>
              <w:t>16</w:t>
            </w:r>
            <w:r>
              <w:rPr>
                <w:noProof/>
                <w:webHidden/>
              </w:rPr>
              <w:fldChar w:fldCharType="end"/>
            </w:r>
          </w:hyperlink>
        </w:p>
        <w:p w:rsidR="00E70191" w:rsidRDefault="00B85CE1" w:rsidP="00E70191">
          <w:pPr>
            <w:pStyle w:val="TOC3"/>
            <w:tabs>
              <w:tab w:val="right" w:leader="dot" w:pos="9016"/>
            </w:tabs>
            <w:ind w:left="940"/>
            <w:rPr>
              <w:noProof/>
            </w:rPr>
          </w:pPr>
          <w:hyperlink w:anchor="_Toc405130024" w:history="1">
            <w:r w:rsidR="00E70191" w:rsidRPr="00025D25">
              <w:rPr>
                <w:rStyle w:val="Hyperlink"/>
                <w:rFonts w:cstheme="minorHAnsi"/>
                <w:i/>
                <w:noProof/>
              </w:rPr>
              <w:t>Early Warning Signs</w:t>
            </w:r>
            <w:r w:rsidR="00E70191">
              <w:rPr>
                <w:noProof/>
                <w:webHidden/>
              </w:rPr>
              <w:tab/>
            </w:r>
            <w:r>
              <w:rPr>
                <w:noProof/>
                <w:webHidden/>
              </w:rPr>
              <w:fldChar w:fldCharType="begin"/>
            </w:r>
            <w:r w:rsidR="00E70191">
              <w:rPr>
                <w:noProof/>
                <w:webHidden/>
              </w:rPr>
              <w:instrText xml:space="preserve"> PAGEREF _Toc405130024 \h </w:instrText>
            </w:r>
            <w:r>
              <w:rPr>
                <w:noProof/>
                <w:webHidden/>
              </w:rPr>
            </w:r>
            <w:r>
              <w:rPr>
                <w:noProof/>
                <w:webHidden/>
              </w:rPr>
              <w:fldChar w:fldCharType="separate"/>
            </w:r>
            <w:r w:rsidR="00E70191">
              <w:rPr>
                <w:noProof/>
                <w:webHidden/>
              </w:rPr>
              <w:t>17</w:t>
            </w:r>
            <w:r>
              <w:rPr>
                <w:noProof/>
                <w:webHidden/>
              </w:rPr>
              <w:fldChar w:fldCharType="end"/>
            </w:r>
          </w:hyperlink>
        </w:p>
        <w:p w:rsidR="00E70191" w:rsidRPr="00606F56" w:rsidRDefault="00B85CE1">
          <w:pPr>
            <w:pStyle w:val="TOC2"/>
            <w:tabs>
              <w:tab w:val="left" w:pos="660"/>
              <w:tab w:val="right" w:leader="dot" w:pos="9016"/>
            </w:tabs>
            <w:rPr>
              <w:b/>
              <w:noProof/>
            </w:rPr>
          </w:pPr>
          <w:hyperlink w:anchor="_Toc405130025" w:history="1">
            <w:r w:rsidR="00E70191" w:rsidRPr="00606F56">
              <w:rPr>
                <w:rStyle w:val="Hyperlink"/>
                <w:rFonts w:cstheme="minorHAnsi"/>
                <w:b/>
                <w:noProof/>
              </w:rPr>
              <w:t>3.</w:t>
            </w:r>
            <w:r w:rsidR="00E70191" w:rsidRPr="00606F56">
              <w:rPr>
                <w:b/>
                <w:noProof/>
              </w:rPr>
              <w:tab/>
            </w:r>
            <w:r w:rsidR="00E70191" w:rsidRPr="00606F56">
              <w:rPr>
                <w:rStyle w:val="Hyperlink"/>
                <w:rFonts w:cstheme="minorHAnsi"/>
                <w:b/>
                <w:noProof/>
              </w:rPr>
              <w:t>Conclusion</w:t>
            </w:r>
            <w:r w:rsidR="00E70191" w:rsidRPr="00606F56">
              <w:rPr>
                <w:b/>
                <w:noProof/>
                <w:webHidden/>
              </w:rPr>
              <w:tab/>
            </w:r>
            <w:r w:rsidRPr="00606F56">
              <w:rPr>
                <w:b/>
                <w:noProof/>
                <w:webHidden/>
              </w:rPr>
              <w:fldChar w:fldCharType="begin"/>
            </w:r>
            <w:r w:rsidR="00E70191" w:rsidRPr="00606F56">
              <w:rPr>
                <w:b/>
                <w:noProof/>
                <w:webHidden/>
              </w:rPr>
              <w:instrText xml:space="preserve"> PAGEREF _Toc405130025 \h </w:instrText>
            </w:r>
            <w:r w:rsidRPr="00606F56">
              <w:rPr>
                <w:b/>
                <w:noProof/>
                <w:webHidden/>
              </w:rPr>
            </w:r>
            <w:r w:rsidRPr="00606F56">
              <w:rPr>
                <w:b/>
                <w:noProof/>
                <w:webHidden/>
              </w:rPr>
              <w:fldChar w:fldCharType="separate"/>
            </w:r>
            <w:r w:rsidR="00E70191" w:rsidRPr="00606F56">
              <w:rPr>
                <w:b/>
                <w:noProof/>
                <w:webHidden/>
              </w:rPr>
              <w:t>18</w:t>
            </w:r>
            <w:r w:rsidRPr="00606F56">
              <w:rPr>
                <w:b/>
                <w:noProof/>
                <w:webHidden/>
              </w:rPr>
              <w:fldChar w:fldCharType="end"/>
            </w:r>
          </w:hyperlink>
        </w:p>
        <w:p w:rsidR="00E70191" w:rsidRDefault="00B85CE1" w:rsidP="00E70191">
          <w:pPr>
            <w:pStyle w:val="TOC3"/>
            <w:tabs>
              <w:tab w:val="right" w:leader="dot" w:pos="9016"/>
            </w:tabs>
            <w:ind w:left="720"/>
            <w:rPr>
              <w:noProof/>
            </w:rPr>
          </w:pPr>
          <w:hyperlink w:anchor="_Toc405130026" w:history="1">
            <w:r w:rsidR="00E70191" w:rsidRPr="00025D25">
              <w:rPr>
                <w:rStyle w:val="Hyperlink"/>
                <w:rFonts w:cstheme="minorHAnsi"/>
                <w:i/>
                <w:noProof/>
              </w:rPr>
              <w:t>A challenge and an opportunity</w:t>
            </w:r>
            <w:r w:rsidR="00E70191">
              <w:rPr>
                <w:noProof/>
                <w:webHidden/>
              </w:rPr>
              <w:tab/>
            </w:r>
            <w:r>
              <w:rPr>
                <w:noProof/>
                <w:webHidden/>
              </w:rPr>
              <w:fldChar w:fldCharType="begin"/>
            </w:r>
            <w:r w:rsidR="00E70191">
              <w:rPr>
                <w:noProof/>
                <w:webHidden/>
              </w:rPr>
              <w:instrText xml:space="preserve"> PAGEREF _Toc405130026 \h </w:instrText>
            </w:r>
            <w:r>
              <w:rPr>
                <w:noProof/>
                <w:webHidden/>
              </w:rPr>
            </w:r>
            <w:r>
              <w:rPr>
                <w:noProof/>
                <w:webHidden/>
              </w:rPr>
              <w:fldChar w:fldCharType="separate"/>
            </w:r>
            <w:r w:rsidR="00E70191">
              <w:rPr>
                <w:noProof/>
                <w:webHidden/>
              </w:rPr>
              <w:t>18</w:t>
            </w:r>
            <w:r>
              <w:rPr>
                <w:noProof/>
                <w:webHidden/>
              </w:rPr>
              <w:fldChar w:fldCharType="end"/>
            </w:r>
          </w:hyperlink>
        </w:p>
        <w:p w:rsidR="00E70191" w:rsidRDefault="00B85CE1" w:rsidP="00E70191">
          <w:pPr>
            <w:pStyle w:val="TOC3"/>
            <w:tabs>
              <w:tab w:val="right" w:leader="dot" w:pos="9016"/>
            </w:tabs>
            <w:ind w:left="720"/>
            <w:rPr>
              <w:noProof/>
            </w:rPr>
          </w:pPr>
          <w:hyperlink w:anchor="_Toc405130027" w:history="1">
            <w:r w:rsidR="00E70191" w:rsidRPr="00025D25">
              <w:rPr>
                <w:rStyle w:val="Hyperlink"/>
                <w:rFonts w:cstheme="minorHAnsi"/>
                <w:i/>
                <w:noProof/>
              </w:rPr>
              <w:t>Seize the opportunity</w:t>
            </w:r>
            <w:r w:rsidR="00E70191">
              <w:rPr>
                <w:noProof/>
                <w:webHidden/>
              </w:rPr>
              <w:tab/>
            </w:r>
            <w:r>
              <w:rPr>
                <w:noProof/>
                <w:webHidden/>
              </w:rPr>
              <w:fldChar w:fldCharType="begin"/>
            </w:r>
            <w:r w:rsidR="00E70191">
              <w:rPr>
                <w:noProof/>
                <w:webHidden/>
              </w:rPr>
              <w:instrText xml:space="preserve"> PAGEREF _Toc405130027 \h </w:instrText>
            </w:r>
            <w:r>
              <w:rPr>
                <w:noProof/>
                <w:webHidden/>
              </w:rPr>
            </w:r>
            <w:r>
              <w:rPr>
                <w:noProof/>
                <w:webHidden/>
              </w:rPr>
              <w:fldChar w:fldCharType="separate"/>
            </w:r>
            <w:r w:rsidR="00E70191">
              <w:rPr>
                <w:noProof/>
                <w:webHidden/>
              </w:rPr>
              <w:t>18</w:t>
            </w:r>
            <w:r>
              <w:rPr>
                <w:noProof/>
                <w:webHidden/>
              </w:rPr>
              <w:fldChar w:fldCharType="end"/>
            </w:r>
          </w:hyperlink>
        </w:p>
        <w:p w:rsidR="00C67D5B" w:rsidRDefault="00B85CE1">
          <w:r>
            <w:rPr>
              <w:b/>
              <w:bCs/>
              <w:noProof/>
            </w:rPr>
            <w:fldChar w:fldCharType="end"/>
          </w:r>
        </w:p>
      </w:sdtContent>
    </w:sdt>
    <w:p w:rsidR="00A21585" w:rsidRDefault="00A21585" w:rsidP="00714182">
      <w:pPr>
        <w:spacing w:after="120"/>
        <w:rPr>
          <w:b/>
          <w:sz w:val="28"/>
          <w:szCs w:val="28"/>
        </w:rPr>
      </w:pPr>
    </w:p>
    <w:p w:rsidR="00606F56" w:rsidRDefault="00606F56">
      <w:pPr>
        <w:rPr>
          <w:rFonts w:asciiTheme="majorHAnsi" w:eastAsiaTheme="majorEastAsia" w:hAnsiTheme="majorHAnsi" w:cstheme="minorHAnsi"/>
          <w:b/>
          <w:bCs/>
          <w:color w:val="4F81BD" w:themeColor="accent1"/>
          <w:sz w:val="32"/>
          <w:szCs w:val="24"/>
        </w:rPr>
      </w:pPr>
      <w:bookmarkStart w:id="0" w:name="_Toc405129995"/>
      <w:r>
        <w:rPr>
          <w:rFonts w:cstheme="minorHAnsi"/>
          <w:sz w:val="32"/>
          <w:szCs w:val="24"/>
        </w:rPr>
        <w:br w:type="page"/>
      </w:r>
    </w:p>
    <w:p w:rsidR="002D71DB" w:rsidRPr="00746BF4" w:rsidRDefault="003F2793" w:rsidP="002D71DB">
      <w:pPr>
        <w:pStyle w:val="Heading2"/>
        <w:numPr>
          <w:ilvl w:val="0"/>
          <w:numId w:val="35"/>
        </w:numPr>
        <w:rPr>
          <w:rFonts w:cstheme="minorHAnsi"/>
          <w:sz w:val="32"/>
          <w:szCs w:val="24"/>
        </w:rPr>
      </w:pPr>
      <w:r w:rsidRPr="00746BF4">
        <w:rPr>
          <w:rFonts w:cstheme="minorHAnsi"/>
          <w:sz w:val="32"/>
          <w:szCs w:val="24"/>
        </w:rPr>
        <w:lastRenderedPageBreak/>
        <w:t>Overview</w:t>
      </w:r>
      <w:bookmarkEnd w:id="0"/>
    </w:p>
    <w:p w:rsidR="00464A0B" w:rsidRPr="00464A0B" w:rsidRDefault="00464A0B" w:rsidP="00464A0B"/>
    <w:p w:rsidR="00754700" w:rsidRDefault="00754700" w:rsidP="00754700">
      <w:pPr>
        <w:spacing w:after="120"/>
      </w:pPr>
      <w:r>
        <w:t>In the past 15 years, working with over 10</w:t>
      </w:r>
      <w:r w:rsidR="001D4D7D">
        <w:t>,</w:t>
      </w:r>
      <w:r>
        <w:t>000 leaders, I have become acutely aware of a threat to Australian workplaces, leaders</w:t>
      </w:r>
      <w:r w:rsidR="001D4D7D">
        <w:t>, teams</w:t>
      </w:r>
      <w:r>
        <w:t xml:space="preserve"> and individuals.</w:t>
      </w:r>
    </w:p>
    <w:p w:rsidR="00754700" w:rsidRDefault="00754700" w:rsidP="00754700">
      <w:pPr>
        <w:spacing w:after="120"/>
      </w:pPr>
      <w:r>
        <w:t>It’s a subject that is not discussed in the open, yet most people would attest to knowing someone who is experiencing a level of unhappiness in the workplace.</w:t>
      </w:r>
    </w:p>
    <w:p w:rsidR="00754700" w:rsidRPr="00754700" w:rsidRDefault="00754700" w:rsidP="00754700">
      <w:pPr>
        <w:spacing w:after="120"/>
      </w:pPr>
      <w:r>
        <w:t>I am passion</w:t>
      </w:r>
      <w:r w:rsidR="001D4D7D">
        <w:t>ate about helping leaders</w:t>
      </w:r>
      <w:r>
        <w:t xml:space="preserve"> who are under significant pressure themselves create great places to work </w:t>
      </w:r>
      <w:r w:rsidR="001D4D7D">
        <w:t>where their</w:t>
      </w:r>
      <w:r>
        <w:t xml:space="preserve"> people are psychologically safe, fit and thriving.</w:t>
      </w:r>
    </w:p>
    <w:p w:rsidR="003F2793" w:rsidRPr="00D01837" w:rsidRDefault="002010BD" w:rsidP="002D71DB">
      <w:pPr>
        <w:pStyle w:val="Heading2"/>
        <w:rPr>
          <w:rFonts w:cstheme="minorHAnsi"/>
          <w:sz w:val="28"/>
          <w:szCs w:val="24"/>
        </w:rPr>
      </w:pPr>
      <w:bookmarkStart w:id="1" w:name="_Toc405129996"/>
      <w:r w:rsidRPr="00D01837">
        <w:rPr>
          <w:rFonts w:cstheme="minorHAnsi"/>
          <w:sz w:val="28"/>
          <w:szCs w:val="24"/>
        </w:rPr>
        <w:t>A growing threat</w:t>
      </w:r>
      <w:bookmarkEnd w:id="1"/>
    </w:p>
    <w:p w:rsidR="005D081F" w:rsidRDefault="005D081F" w:rsidP="005D081F">
      <w:pPr>
        <w:autoSpaceDE w:val="0"/>
        <w:autoSpaceDN w:val="0"/>
        <w:adjustRightInd w:val="0"/>
        <w:spacing w:after="0" w:line="240" w:lineRule="auto"/>
        <w:rPr>
          <w:lang w:val="en-US"/>
        </w:rPr>
      </w:pPr>
      <w:r w:rsidRPr="0085367C">
        <w:rPr>
          <w:rFonts w:cs="ArialMT"/>
        </w:rPr>
        <w:t xml:space="preserve">Work-related mental stress has become </w:t>
      </w:r>
      <w:r w:rsidR="003374AD">
        <w:rPr>
          <w:rFonts w:cs="ArialMT"/>
        </w:rPr>
        <w:t xml:space="preserve">a major concern </w:t>
      </w:r>
      <w:r w:rsidR="00BC55C9">
        <w:rPr>
          <w:rFonts w:cs="ArialMT"/>
        </w:rPr>
        <w:t xml:space="preserve">in </w:t>
      </w:r>
      <w:r w:rsidR="00BC55C9" w:rsidRPr="0085367C">
        <w:rPr>
          <w:rFonts w:cs="ArialMT"/>
        </w:rPr>
        <w:t>Australian</w:t>
      </w:r>
      <w:r w:rsidR="003374AD">
        <w:rPr>
          <w:rFonts w:cs="ArialMT"/>
        </w:rPr>
        <w:t xml:space="preserve"> workplaces</w:t>
      </w:r>
      <w:r w:rsidRPr="0085367C">
        <w:rPr>
          <w:lang w:val="en-US"/>
        </w:rPr>
        <w:t>tress related</w:t>
      </w:r>
      <w:r>
        <w:rPr>
          <w:lang w:val="en-US"/>
        </w:rPr>
        <w:t xml:space="preserve"> claims have doubled and the trend is on the rise.</w:t>
      </w:r>
    </w:p>
    <w:p w:rsidR="008D530D" w:rsidRDefault="008D530D" w:rsidP="005D081F">
      <w:pPr>
        <w:autoSpaceDE w:val="0"/>
        <w:autoSpaceDN w:val="0"/>
        <w:adjustRightInd w:val="0"/>
        <w:spacing w:after="0" w:line="240" w:lineRule="auto"/>
        <w:rPr>
          <w:lang w:val="en-US"/>
        </w:rPr>
      </w:pPr>
    </w:p>
    <w:p w:rsidR="007B778B" w:rsidRDefault="008D530D" w:rsidP="008D530D">
      <w:r>
        <w:t>So real is this increasing trend that the World Health Organisation estimates that by 2020 depression will be the second most debilitating condition in the world.</w:t>
      </w:r>
    </w:p>
    <w:p w:rsidR="003374AD" w:rsidRDefault="003374AD" w:rsidP="003374AD">
      <w:pPr>
        <w:autoSpaceDE w:val="0"/>
        <w:autoSpaceDN w:val="0"/>
        <w:adjustRightInd w:val="0"/>
        <w:spacing w:after="0" w:line="240" w:lineRule="auto"/>
        <w:rPr>
          <w:rStyle w:val="Strong"/>
          <w:b w:val="0"/>
        </w:rPr>
      </w:pPr>
      <w:r w:rsidRPr="005D081F">
        <w:rPr>
          <w:rStyle w:val="Strong"/>
          <w:b w:val="0"/>
        </w:rPr>
        <w:t>The Victorian Workcover Authority proclaims that stress is the second most common cause of workplace compensation claims in Australia after manual handling.</w:t>
      </w:r>
    </w:p>
    <w:p w:rsidR="003374AD" w:rsidRDefault="003374AD" w:rsidP="003374AD">
      <w:pPr>
        <w:autoSpaceDE w:val="0"/>
        <w:autoSpaceDN w:val="0"/>
        <w:adjustRightInd w:val="0"/>
        <w:spacing w:after="0" w:line="240" w:lineRule="auto"/>
        <w:rPr>
          <w:rStyle w:val="Strong"/>
          <w:b w:val="0"/>
        </w:rPr>
      </w:pPr>
    </w:p>
    <w:p w:rsidR="003374AD" w:rsidRDefault="003374AD" w:rsidP="003374AD">
      <w:pPr>
        <w:autoSpaceDE w:val="0"/>
        <w:autoSpaceDN w:val="0"/>
        <w:adjustRightInd w:val="0"/>
        <w:spacing w:after="0" w:line="240" w:lineRule="auto"/>
        <w:rPr>
          <w:rFonts w:cstheme="minorHAnsi"/>
        </w:rPr>
      </w:pPr>
      <w:r w:rsidRPr="005D081F">
        <w:rPr>
          <w:rStyle w:val="Strong"/>
          <w:b w:val="0"/>
        </w:rPr>
        <w:t xml:space="preserve"> </w:t>
      </w:r>
      <w:r w:rsidRPr="005D081F">
        <w:rPr>
          <w:rStyle w:val="Strong"/>
        </w:rPr>
        <w:t>T</w:t>
      </w:r>
      <w:r w:rsidRPr="005D081F">
        <w:rPr>
          <w:iCs/>
          <w:color w:val="000000" w:themeColor="text1"/>
        </w:rPr>
        <w:t xml:space="preserve">he </w:t>
      </w:r>
      <w:r w:rsidRPr="005D081F">
        <w:rPr>
          <w:rFonts w:cstheme="minorHAnsi"/>
        </w:rPr>
        <w:t>Safe Work Australia</w:t>
      </w:r>
      <w:r>
        <w:rPr>
          <w:rFonts w:cstheme="minorHAnsi"/>
        </w:rPr>
        <w:t xml:space="preserve"> commissioned </w:t>
      </w:r>
      <w:r w:rsidRPr="006548AF">
        <w:rPr>
          <w:rFonts w:cstheme="minorHAnsi"/>
        </w:rPr>
        <w:t>“</w:t>
      </w:r>
      <w:r w:rsidRPr="0085367C">
        <w:rPr>
          <w:rFonts w:cstheme="minorHAnsi"/>
        </w:rPr>
        <w:t>Australian Workplace Barometer of Psychosocial safety climate and worker health, 2012</w:t>
      </w:r>
      <w:r w:rsidRPr="006548AF">
        <w:rPr>
          <w:rFonts w:cstheme="minorHAnsi"/>
        </w:rPr>
        <w:t>”</w:t>
      </w:r>
      <w:r w:rsidRPr="0085367C">
        <w:rPr>
          <w:rFonts w:cstheme="minorHAnsi"/>
        </w:rPr>
        <w:t xml:space="preserve"> indicates that this is a matter of “National Interest”</w:t>
      </w:r>
      <w:r>
        <w:rPr>
          <w:rFonts w:cstheme="minorHAnsi"/>
        </w:rPr>
        <w:t>.</w:t>
      </w:r>
    </w:p>
    <w:p w:rsidR="003374AD" w:rsidRDefault="003374AD" w:rsidP="003374AD">
      <w:pPr>
        <w:autoSpaceDE w:val="0"/>
        <w:autoSpaceDN w:val="0"/>
        <w:adjustRightInd w:val="0"/>
        <w:spacing w:after="0" w:line="240" w:lineRule="auto"/>
        <w:rPr>
          <w:lang w:val="en-US"/>
        </w:rPr>
      </w:pPr>
    </w:p>
    <w:p w:rsidR="005D081F" w:rsidRDefault="007B778B" w:rsidP="005D081F">
      <w:pPr>
        <w:autoSpaceDE w:val="0"/>
        <w:autoSpaceDN w:val="0"/>
        <w:adjustRightInd w:val="0"/>
        <w:spacing w:after="0" w:line="240" w:lineRule="auto"/>
        <w:rPr>
          <w:lang w:val="en-US"/>
        </w:rPr>
      </w:pPr>
      <w:r>
        <w:rPr>
          <w:lang w:val="en-US"/>
        </w:rPr>
        <w:t>As the lines between work</w:t>
      </w:r>
      <w:r w:rsidR="003374AD">
        <w:rPr>
          <w:lang w:val="en-US"/>
        </w:rPr>
        <w:t xml:space="preserve"> and home lives become increasingly</w:t>
      </w:r>
      <w:r>
        <w:rPr>
          <w:lang w:val="en-US"/>
        </w:rPr>
        <w:t xml:space="preserve"> blurred</w:t>
      </w:r>
      <w:r w:rsidR="003D6346">
        <w:rPr>
          <w:lang w:val="en-US"/>
        </w:rPr>
        <w:t>, so too is the impact of mental stress</w:t>
      </w:r>
      <w:r w:rsidR="003374AD">
        <w:rPr>
          <w:lang w:val="en-US"/>
        </w:rPr>
        <w:t xml:space="preserve">, </w:t>
      </w:r>
      <w:r w:rsidR="003D6346">
        <w:rPr>
          <w:lang w:val="en-US"/>
        </w:rPr>
        <w:t xml:space="preserve"> </w:t>
      </w:r>
      <w:r w:rsidR="003374AD">
        <w:rPr>
          <w:lang w:val="en-US"/>
        </w:rPr>
        <w:t xml:space="preserve">regardless of </w:t>
      </w:r>
      <w:r w:rsidR="003D6346">
        <w:rPr>
          <w:lang w:val="en-US"/>
        </w:rPr>
        <w:t>whether it’s a result of circumstances outside of work, or in the workplace itself.</w:t>
      </w:r>
    </w:p>
    <w:p w:rsidR="00AE777F" w:rsidRDefault="00AE777F" w:rsidP="005D081F">
      <w:pPr>
        <w:autoSpaceDE w:val="0"/>
        <w:autoSpaceDN w:val="0"/>
        <w:adjustRightInd w:val="0"/>
        <w:spacing w:after="0" w:line="240" w:lineRule="auto"/>
        <w:rPr>
          <w:rFonts w:cstheme="minorHAnsi"/>
        </w:rPr>
      </w:pPr>
    </w:p>
    <w:p w:rsidR="00AE777F" w:rsidRDefault="00AE777F" w:rsidP="00AE777F">
      <w:pPr>
        <w:autoSpaceDE w:val="0"/>
        <w:autoSpaceDN w:val="0"/>
        <w:adjustRightInd w:val="0"/>
        <w:spacing w:after="0" w:line="240" w:lineRule="auto"/>
        <w:rPr>
          <w:lang w:val="en-US"/>
        </w:rPr>
      </w:pPr>
      <w:r>
        <w:rPr>
          <w:lang w:val="en-US"/>
        </w:rPr>
        <w:t>Regardless of the origins or cause, mental stress is having an impact on workplace cultur</w:t>
      </w:r>
      <w:r w:rsidR="003374AD">
        <w:rPr>
          <w:lang w:val="en-US"/>
        </w:rPr>
        <w:t>e, productivity, engagement, staff</w:t>
      </w:r>
      <w:r>
        <w:rPr>
          <w:lang w:val="en-US"/>
        </w:rPr>
        <w:t xml:space="preserve"> retention and business performance, exposing organisations and their leaders to the prospects of increasing risks and potential costs.</w:t>
      </w:r>
    </w:p>
    <w:p w:rsidR="005D081F" w:rsidRDefault="005D081F" w:rsidP="005D081F">
      <w:pPr>
        <w:autoSpaceDE w:val="0"/>
        <w:autoSpaceDN w:val="0"/>
        <w:adjustRightInd w:val="0"/>
        <w:spacing w:after="0" w:line="240" w:lineRule="auto"/>
        <w:rPr>
          <w:rFonts w:cstheme="minorHAnsi"/>
        </w:rPr>
      </w:pPr>
    </w:p>
    <w:p w:rsidR="005D081F" w:rsidRDefault="005D081F" w:rsidP="005D081F">
      <w:pPr>
        <w:autoSpaceDE w:val="0"/>
        <w:autoSpaceDN w:val="0"/>
        <w:adjustRightInd w:val="0"/>
        <w:spacing w:after="0" w:line="240" w:lineRule="auto"/>
        <w:rPr>
          <w:rFonts w:cstheme="minorHAnsi"/>
        </w:rPr>
      </w:pPr>
      <w:r>
        <w:rPr>
          <w:rFonts w:cstheme="minorHAnsi"/>
        </w:rPr>
        <w:t xml:space="preserve">Sadly, </w:t>
      </w:r>
      <w:r w:rsidRPr="002C1806">
        <w:t>Australia has very limited data for measuring psychosocial risk factors and working conditions</w:t>
      </w:r>
      <w:r>
        <w:t xml:space="preserve"> besides</w:t>
      </w:r>
      <w:r w:rsidRPr="002C1806">
        <w:t xml:space="preserve"> compensation claims,</w:t>
      </w:r>
      <w:r>
        <w:t xml:space="preserve"> a</w:t>
      </w:r>
      <w:r w:rsidRPr="002C1806">
        <w:t xml:space="preserve"> lag indicator</w:t>
      </w:r>
      <w:r>
        <w:t xml:space="preserve">, </w:t>
      </w:r>
      <w:r w:rsidRPr="002C1806">
        <w:t>leaving</w:t>
      </w:r>
      <w:r>
        <w:t xml:space="preserve"> us no wiser about the factors that preced</w:t>
      </w:r>
      <w:r w:rsidR="003374AD">
        <w:t>e the claim. F</w:t>
      </w:r>
      <w:r>
        <w:t>ocus and measurement of these preceding factors</w:t>
      </w:r>
      <w:r w:rsidR="003374AD">
        <w:t xml:space="preserve"> is lacking</w:t>
      </w:r>
      <w:r>
        <w:t>.</w:t>
      </w:r>
    </w:p>
    <w:p w:rsidR="005D081F" w:rsidRDefault="005D081F" w:rsidP="005D081F">
      <w:pPr>
        <w:autoSpaceDE w:val="0"/>
        <w:autoSpaceDN w:val="0"/>
        <w:adjustRightInd w:val="0"/>
        <w:spacing w:after="0" w:line="240" w:lineRule="auto"/>
        <w:rPr>
          <w:rFonts w:cstheme="minorHAnsi"/>
        </w:rPr>
      </w:pPr>
    </w:p>
    <w:p w:rsidR="005D081F" w:rsidRDefault="005D081F" w:rsidP="005D081F">
      <w:pPr>
        <w:autoSpaceDE w:val="0"/>
        <w:autoSpaceDN w:val="0"/>
        <w:adjustRightInd w:val="0"/>
        <w:spacing w:after="0" w:line="240" w:lineRule="auto"/>
        <w:rPr>
          <w:rFonts w:cstheme="minorHAnsi"/>
        </w:rPr>
      </w:pPr>
      <w:r>
        <w:rPr>
          <w:rFonts w:cstheme="minorHAnsi"/>
        </w:rPr>
        <w:t>For too long,</w:t>
      </w:r>
      <w:r w:rsidR="007B778B">
        <w:rPr>
          <w:rFonts w:cstheme="minorHAnsi"/>
        </w:rPr>
        <w:t xml:space="preserve"> </w:t>
      </w:r>
      <w:r w:rsidR="00AE777F">
        <w:rPr>
          <w:rFonts w:cstheme="minorHAnsi"/>
        </w:rPr>
        <w:t xml:space="preserve">many organisations </w:t>
      </w:r>
      <w:r>
        <w:rPr>
          <w:rFonts w:cstheme="minorHAnsi"/>
        </w:rPr>
        <w:t xml:space="preserve">have been driven by reactive mindsets, focussing on rehabilitation strategies and well meant, but often ineffective, “wellness initiatives” </w:t>
      </w:r>
      <w:r w:rsidRPr="006548AF">
        <w:rPr>
          <w:rFonts w:cstheme="minorHAnsi"/>
        </w:rPr>
        <w:t>which</w:t>
      </w:r>
      <w:r>
        <w:rPr>
          <w:rFonts w:cstheme="minorHAnsi"/>
        </w:rPr>
        <w:t xml:space="preserve"> treat the symptoms rather than the cause</w:t>
      </w:r>
      <w:r w:rsidR="00403A97">
        <w:rPr>
          <w:rFonts w:cstheme="minorHAnsi"/>
        </w:rPr>
        <w:t>s</w:t>
      </w:r>
      <w:r>
        <w:rPr>
          <w:rFonts w:cstheme="minorHAnsi"/>
        </w:rPr>
        <w:t xml:space="preserve">. </w:t>
      </w:r>
    </w:p>
    <w:p w:rsidR="006206AC" w:rsidRDefault="006206AC" w:rsidP="005D081F">
      <w:pPr>
        <w:autoSpaceDE w:val="0"/>
        <w:autoSpaceDN w:val="0"/>
        <w:adjustRightInd w:val="0"/>
        <w:spacing w:after="0" w:line="240" w:lineRule="auto"/>
        <w:rPr>
          <w:rFonts w:cstheme="minorHAnsi"/>
        </w:rPr>
      </w:pPr>
    </w:p>
    <w:p w:rsidR="006206AC" w:rsidRDefault="006206AC" w:rsidP="005D081F">
      <w:pPr>
        <w:autoSpaceDE w:val="0"/>
        <w:autoSpaceDN w:val="0"/>
        <w:adjustRightInd w:val="0"/>
        <w:spacing w:after="0" w:line="240" w:lineRule="auto"/>
        <w:rPr>
          <w:rFonts w:cstheme="minorHAnsi"/>
        </w:rPr>
      </w:pPr>
      <w:r>
        <w:rPr>
          <w:rFonts w:cstheme="minorHAnsi"/>
        </w:rPr>
        <w:t>With depression, stress a</w:t>
      </w:r>
      <w:r w:rsidR="00403A97">
        <w:rPr>
          <w:rFonts w:cstheme="minorHAnsi"/>
        </w:rPr>
        <w:t>nd anxiety attracting growing</w:t>
      </w:r>
      <w:r>
        <w:rPr>
          <w:rFonts w:cstheme="minorHAnsi"/>
        </w:rPr>
        <w:t xml:space="preserve"> media coverage and social discussion, the </w:t>
      </w:r>
      <w:r w:rsidR="00403A97">
        <w:rPr>
          <w:rFonts w:cstheme="minorHAnsi"/>
        </w:rPr>
        <w:t xml:space="preserve">spotlight has zoomed in </w:t>
      </w:r>
      <w:r>
        <w:rPr>
          <w:rFonts w:cstheme="minorHAnsi"/>
        </w:rPr>
        <w:t>on our workplaces.</w:t>
      </w:r>
    </w:p>
    <w:p w:rsidR="006206AC" w:rsidRDefault="006206AC" w:rsidP="005D081F">
      <w:pPr>
        <w:autoSpaceDE w:val="0"/>
        <w:autoSpaceDN w:val="0"/>
        <w:adjustRightInd w:val="0"/>
        <w:spacing w:after="0" w:line="240" w:lineRule="auto"/>
        <w:rPr>
          <w:rFonts w:cstheme="minorHAnsi"/>
        </w:rPr>
      </w:pPr>
    </w:p>
    <w:p w:rsidR="00403A97" w:rsidRDefault="00403A97" w:rsidP="005D081F">
      <w:pPr>
        <w:autoSpaceDE w:val="0"/>
        <w:autoSpaceDN w:val="0"/>
        <w:adjustRightInd w:val="0"/>
        <w:spacing w:after="0" w:line="240" w:lineRule="auto"/>
        <w:rPr>
          <w:rFonts w:cstheme="minorHAnsi"/>
        </w:rPr>
      </w:pPr>
      <w:r>
        <w:rPr>
          <w:rFonts w:cstheme="minorHAnsi"/>
        </w:rPr>
        <w:t>This</w:t>
      </w:r>
      <w:r w:rsidR="006206AC">
        <w:rPr>
          <w:rFonts w:cstheme="minorHAnsi"/>
        </w:rPr>
        <w:t xml:space="preserve"> is</w:t>
      </w:r>
      <w:r>
        <w:rPr>
          <w:rFonts w:cstheme="minorHAnsi"/>
        </w:rPr>
        <w:t xml:space="preserve"> a reality of our time not</w:t>
      </w:r>
      <w:r w:rsidR="006206AC">
        <w:rPr>
          <w:rFonts w:cstheme="minorHAnsi"/>
        </w:rPr>
        <w:t xml:space="preserve"> merely the flavour of the month</w:t>
      </w:r>
      <w:r>
        <w:rPr>
          <w:rFonts w:cstheme="minorHAnsi"/>
        </w:rPr>
        <w:t>.</w:t>
      </w:r>
    </w:p>
    <w:p w:rsidR="00403A97" w:rsidRDefault="00403A97" w:rsidP="005D081F">
      <w:pPr>
        <w:autoSpaceDE w:val="0"/>
        <w:autoSpaceDN w:val="0"/>
        <w:adjustRightInd w:val="0"/>
        <w:spacing w:after="0" w:line="240" w:lineRule="auto"/>
        <w:rPr>
          <w:rFonts w:cstheme="minorHAnsi"/>
        </w:rPr>
      </w:pPr>
    </w:p>
    <w:p w:rsidR="006206AC" w:rsidRDefault="00403A97" w:rsidP="005D081F">
      <w:pPr>
        <w:autoSpaceDE w:val="0"/>
        <w:autoSpaceDN w:val="0"/>
        <w:adjustRightInd w:val="0"/>
        <w:spacing w:after="0" w:line="240" w:lineRule="auto"/>
        <w:rPr>
          <w:rFonts w:cstheme="minorHAnsi"/>
        </w:rPr>
      </w:pPr>
      <w:r>
        <w:rPr>
          <w:rFonts w:cstheme="minorHAnsi"/>
        </w:rPr>
        <w:t>O</w:t>
      </w:r>
      <w:r w:rsidR="006206AC">
        <w:rPr>
          <w:rFonts w:cstheme="minorHAnsi"/>
        </w:rPr>
        <w:t xml:space="preserve">rganisations and leaders that have embraced this reality, </w:t>
      </w:r>
      <w:r w:rsidR="008C5CCA">
        <w:rPr>
          <w:rFonts w:cstheme="minorHAnsi"/>
        </w:rPr>
        <w:t xml:space="preserve">and </w:t>
      </w:r>
      <w:r w:rsidR="0057584A">
        <w:rPr>
          <w:rFonts w:cstheme="minorHAnsi"/>
        </w:rPr>
        <w:t xml:space="preserve">have </w:t>
      </w:r>
      <w:r w:rsidR="008C5CCA">
        <w:rPr>
          <w:rFonts w:cstheme="minorHAnsi"/>
        </w:rPr>
        <w:t>created workplaces that turn employees</w:t>
      </w:r>
      <w:r w:rsidR="00F10AC1">
        <w:rPr>
          <w:rFonts w:cstheme="minorHAnsi"/>
        </w:rPr>
        <w:t>’</w:t>
      </w:r>
      <w:r w:rsidR="008C5CCA">
        <w:rPr>
          <w:rFonts w:cstheme="minorHAnsi"/>
        </w:rPr>
        <w:t xml:space="preserve"> struggles into growth opportunities, are discovering a new kind of competitive advantage that is placing them ahead of the curve when it comes to staff performance, engagement and retention, with measurable results.</w:t>
      </w:r>
    </w:p>
    <w:p w:rsidR="007B778B" w:rsidRDefault="007B778B" w:rsidP="005D081F">
      <w:pPr>
        <w:autoSpaceDE w:val="0"/>
        <w:autoSpaceDN w:val="0"/>
        <w:adjustRightInd w:val="0"/>
        <w:spacing w:after="0" w:line="240" w:lineRule="auto"/>
        <w:rPr>
          <w:rFonts w:cstheme="minorHAnsi"/>
        </w:rPr>
      </w:pPr>
    </w:p>
    <w:p w:rsidR="007B778B" w:rsidRDefault="007B778B" w:rsidP="005D081F">
      <w:pPr>
        <w:autoSpaceDE w:val="0"/>
        <w:autoSpaceDN w:val="0"/>
        <w:adjustRightInd w:val="0"/>
        <w:spacing w:after="0" w:line="240" w:lineRule="auto"/>
        <w:rPr>
          <w:rFonts w:cstheme="minorHAnsi"/>
        </w:rPr>
      </w:pPr>
      <w:r>
        <w:rPr>
          <w:rFonts w:cstheme="minorHAnsi"/>
        </w:rPr>
        <w:lastRenderedPageBreak/>
        <w:t>The purpose of this e</w:t>
      </w:r>
      <w:r w:rsidR="00147E50">
        <w:rPr>
          <w:rFonts w:cstheme="minorHAnsi"/>
        </w:rPr>
        <w:t>-</w:t>
      </w:r>
      <w:r>
        <w:rPr>
          <w:rFonts w:cstheme="minorHAnsi"/>
        </w:rPr>
        <w:t>book is to raise your awareness</w:t>
      </w:r>
      <w:r w:rsidR="00AE777F">
        <w:rPr>
          <w:rFonts w:cstheme="minorHAnsi"/>
        </w:rPr>
        <w:t xml:space="preserve"> to</w:t>
      </w:r>
      <w:r w:rsidR="0057584A">
        <w:rPr>
          <w:rFonts w:cstheme="minorHAnsi"/>
        </w:rPr>
        <w:t xml:space="preserve"> this very real</w:t>
      </w:r>
      <w:r w:rsidR="008C5CCA">
        <w:rPr>
          <w:rFonts w:cstheme="minorHAnsi"/>
        </w:rPr>
        <w:t xml:space="preserve"> threat to your workplace, identify some of the challenges, and provide</w:t>
      </w:r>
      <w:r w:rsidR="004F785A">
        <w:rPr>
          <w:rFonts w:cstheme="minorHAnsi"/>
        </w:rPr>
        <w:t xml:space="preserve"> guidance as to how to avoid some of the common mistakes that leaders make when attempting to address the challenges of creating psychologically safe, fit and thriving workplaces.</w:t>
      </w:r>
    </w:p>
    <w:p w:rsidR="00AC13E9" w:rsidRDefault="00AC13E9" w:rsidP="005D081F">
      <w:pPr>
        <w:autoSpaceDE w:val="0"/>
        <w:autoSpaceDN w:val="0"/>
        <w:adjustRightInd w:val="0"/>
        <w:spacing w:after="0" w:line="240" w:lineRule="auto"/>
        <w:rPr>
          <w:rFonts w:cstheme="minorHAnsi"/>
        </w:rPr>
      </w:pPr>
    </w:p>
    <w:p w:rsidR="00AC13E9" w:rsidRDefault="00AC13E9" w:rsidP="005D081F">
      <w:pPr>
        <w:autoSpaceDE w:val="0"/>
        <w:autoSpaceDN w:val="0"/>
        <w:adjustRightInd w:val="0"/>
        <w:spacing w:after="0" w:line="240" w:lineRule="auto"/>
        <w:rPr>
          <w:rFonts w:cstheme="minorHAnsi"/>
        </w:rPr>
      </w:pPr>
      <w:r>
        <w:rPr>
          <w:rFonts w:cstheme="minorHAnsi"/>
        </w:rPr>
        <w:t xml:space="preserve">The challenges exist at a number of levels, both for leaders, as well as the people that you lead. </w:t>
      </w:r>
    </w:p>
    <w:p w:rsidR="003F2793" w:rsidRDefault="003F2793" w:rsidP="005D081F">
      <w:pPr>
        <w:autoSpaceDE w:val="0"/>
        <w:autoSpaceDN w:val="0"/>
        <w:adjustRightInd w:val="0"/>
        <w:spacing w:after="0" w:line="240" w:lineRule="auto"/>
        <w:rPr>
          <w:rFonts w:cstheme="minorHAnsi"/>
        </w:rPr>
      </w:pPr>
    </w:p>
    <w:p w:rsidR="00F62CCA" w:rsidRPr="00D01837" w:rsidRDefault="003F2793" w:rsidP="00D01837">
      <w:pPr>
        <w:pStyle w:val="Heading2"/>
        <w:rPr>
          <w:rFonts w:cstheme="minorHAnsi"/>
          <w:sz w:val="28"/>
          <w:szCs w:val="24"/>
        </w:rPr>
      </w:pPr>
      <w:bookmarkStart w:id="2" w:name="_Toc405129997"/>
      <w:r w:rsidRPr="00D01837">
        <w:rPr>
          <w:rFonts w:cstheme="minorHAnsi"/>
          <w:sz w:val="28"/>
          <w:szCs w:val="24"/>
        </w:rPr>
        <w:t>The Leadership Challenge</w:t>
      </w:r>
      <w:bookmarkEnd w:id="2"/>
    </w:p>
    <w:p w:rsidR="00F62CCA" w:rsidRDefault="00F62CCA" w:rsidP="00F62CCA">
      <w:pPr>
        <w:rPr>
          <w:i/>
        </w:rPr>
      </w:pPr>
      <w:r w:rsidRPr="00D4320F">
        <w:rPr>
          <w:i/>
        </w:rPr>
        <w:t xml:space="preserve">Welcome to the </w:t>
      </w:r>
      <w:r>
        <w:rPr>
          <w:i/>
        </w:rPr>
        <w:t xml:space="preserve">new </w:t>
      </w:r>
      <w:r w:rsidRPr="00D4320F">
        <w:rPr>
          <w:i/>
        </w:rPr>
        <w:t>world of responsibility,</w:t>
      </w:r>
      <w:r>
        <w:rPr>
          <w:i/>
        </w:rPr>
        <w:t xml:space="preserve"> challenge and opportunity </w:t>
      </w:r>
      <w:r w:rsidRPr="00D4320F">
        <w:rPr>
          <w:i/>
        </w:rPr>
        <w:t>that rests on the shoulders of business owners, leaders and managers.</w:t>
      </w:r>
    </w:p>
    <w:p w:rsidR="00F62CCA" w:rsidRDefault="00F62CCA" w:rsidP="00F62CCA">
      <w:r>
        <w:t xml:space="preserve">Leaders are already under pressure to drive performance, cut costs, optimise resources, engage and motivate staff and ultimately maximise profitability. </w:t>
      </w:r>
    </w:p>
    <w:p w:rsidR="00F62CCA" w:rsidRDefault="00F62CCA" w:rsidP="00F62CCA">
      <w:r>
        <w:t>How does a business leader, already under s</w:t>
      </w:r>
      <w:r w:rsidR="0057584A">
        <w:t>ignificant pressure, and possibly lacking</w:t>
      </w:r>
      <w:r>
        <w:t xml:space="preserve"> in adequate training or competency meet the additional demands of:</w:t>
      </w:r>
    </w:p>
    <w:p w:rsidR="00F62CCA" w:rsidRPr="00A926F6" w:rsidRDefault="00F62CCA" w:rsidP="00F62CCA">
      <w:pPr>
        <w:pStyle w:val="ListParagraph"/>
        <w:numPr>
          <w:ilvl w:val="0"/>
          <w:numId w:val="2"/>
        </w:numPr>
        <w:rPr>
          <w:rFonts w:cstheme="minorHAnsi"/>
        </w:rPr>
      </w:pPr>
      <w:r w:rsidRPr="00410856">
        <w:rPr>
          <w:rFonts w:cstheme="minorHAnsi"/>
          <w:b/>
        </w:rPr>
        <w:t>Legal Compliance</w:t>
      </w:r>
      <w:r>
        <w:rPr>
          <w:rFonts w:cstheme="minorHAnsi"/>
        </w:rPr>
        <w:t xml:space="preserve">: </w:t>
      </w:r>
      <w:r w:rsidRPr="00A926F6">
        <w:rPr>
          <w:rFonts w:cstheme="minorHAnsi"/>
        </w:rPr>
        <w:t>Ensu</w:t>
      </w:r>
      <w:r>
        <w:rPr>
          <w:rFonts w:cstheme="minorHAnsi"/>
        </w:rPr>
        <w:t xml:space="preserve">ring compliance with more stringent Workplace Health and Safety requirements </w:t>
      </w:r>
      <w:r w:rsidRPr="00A926F6">
        <w:rPr>
          <w:rFonts w:cstheme="minorHAnsi"/>
        </w:rPr>
        <w:t xml:space="preserve"> </w:t>
      </w:r>
      <w:r>
        <w:rPr>
          <w:rFonts w:cstheme="minorHAnsi"/>
        </w:rPr>
        <w:t>which place</w:t>
      </w:r>
      <w:r w:rsidRPr="00A926F6">
        <w:rPr>
          <w:rFonts w:cstheme="minorHAnsi"/>
        </w:rPr>
        <w:t xml:space="preserve"> a high priority on </w:t>
      </w:r>
      <w:r w:rsidR="0057584A">
        <w:rPr>
          <w:rFonts w:cstheme="minorHAnsi"/>
        </w:rPr>
        <w:t xml:space="preserve">psychological safety, while managing </w:t>
      </w:r>
      <w:r>
        <w:rPr>
          <w:rFonts w:cstheme="minorHAnsi"/>
        </w:rPr>
        <w:t xml:space="preserve"> increased risk</w:t>
      </w:r>
      <w:r w:rsidR="0057584A">
        <w:rPr>
          <w:rFonts w:cstheme="minorHAnsi"/>
        </w:rPr>
        <w:t>s</w:t>
      </w:r>
      <w:r>
        <w:rPr>
          <w:rFonts w:cstheme="minorHAnsi"/>
        </w:rPr>
        <w:t xml:space="preserve"> of legal prosecution , </w:t>
      </w:r>
      <w:r w:rsidRPr="00A926F6">
        <w:rPr>
          <w:rFonts w:cstheme="minorHAnsi"/>
        </w:rPr>
        <w:t>exposure to fines and compensation claims</w:t>
      </w:r>
    </w:p>
    <w:p w:rsidR="00F62CCA" w:rsidRDefault="00F62CCA" w:rsidP="00F62CCA">
      <w:pPr>
        <w:pStyle w:val="ListParagraph"/>
        <w:numPr>
          <w:ilvl w:val="0"/>
          <w:numId w:val="2"/>
        </w:numPr>
        <w:rPr>
          <w:rFonts w:cstheme="minorHAnsi"/>
        </w:rPr>
      </w:pPr>
      <w:r w:rsidRPr="00410856">
        <w:rPr>
          <w:rFonts w:cstheme="minorHAnsi"/>
          <w:b/>
        </w:rPr>
        <w:t xml:space="preserve">Thriving </w:t>
      </w:r>
      <w:r>
        <w:rPr>
          <w:rFonts w:cstheme="minorHAnsi"/>
          <w:b/>
        </w:rPr>
        <w:t>Cultures</w:t>
      </w:r>
      <w:r>
        <w:rPr>
          <w:rFonts w:cstheme="minorHAnsi"/>
        </w:rPr>
        <w:t xml:space="preserve">: </w:t>
      </w:r>
      <w:r w:rsidRPr="00A926F6">
        <w:rPr>
          <w:rFonts w:cstheme="minorHAnsi"/>
        </w:rPr>
        <w:t>Developing workplace cultures that actively promote psychological wellbeing and social support where employees are highly engaged</w:t>
      </w:r>
      <w:r>
        <w:rPr>
          <w:rFonts w:cstheme="minorHAnsi"/>
        </w:rPr>
        <w:t>, productive and look out for each other</w:t>
      </w:r>
    </w:p>
    <w:p w:rsidR="00F62CCA" w:rsidRDefault="00F62CCA" w:rsidP="00F62CCA">
      <w:pPr>
        <w:pStyle w:val="ListParagraph"/>
        <w:numPr>
          <w:ilvl w:val="0"/>
          <w:numId w:val="2"/>
        </w:numPr>
        <w:rPr>
          <w:rFonts w:cstheme="minorHAnsi"/>
        </w:rPr>
      </w:pPr>
      <w:r>
        <w:rPr>
          <w:rFonts w:cstheme="minorHAnsi"/>
          <w:b/>
        </w:rPr>
        <w:t>Personal Application</w:t>
      </w:r>
      <w:r w:rsidRPr="00410856">
        <w:rPr>
          <w:rFonts w:cstheme="minorHAnsi"/>
          <w:b/>
        </w:rPr>
        <w:t>:</w:t>
      </w:r>
      <w:r w:rsidR="0057584A">
        <w:rPr>
          <w:rFonts w:cstheme="minorHAnsi"/>
        </w:rPr>
        <w:t xml:space="preserve"> Creating an environment w</w:t>
      </w:r>
      <w:r>
        <w:rPr>
          <w:rFonts w:cstheme="minorHAnsi"/>
        </w:rPr>
        <w:t xml:space="preserve">here employees   take personal responsibility and develop the skills to get themselves into the right frame of mind to manage their own performance, </w:t>
      </w:r>
      <w:r w:rsidRPr="00A926F6">
        <w:rPr>
          <w:rFonts w:cstheme="minorHAnsi"/>
        </w:rPr>
        <w:t xml:space="preserve">  realise their full potential</w:t>
      </w:r>
      <w:r>
        <w:rPr>
          <w:rFonts w:cstheme="minorHAnsi"/>
        </w:rPr>
        <w:t xml:space="preserve">, </w:t>
      </w:r>
      <w:r w:rsidRPr="00A926F6">
        <w:rPr>
          <w:rFonts w:cstheme="minorHAnsi"/>
        </w:rPr>
        <w:t xml:space="preserve">and cope with the normal stresses of life. </w:t>
      </w:r>
    </w:p>
    <w:p w:rsidR="009F5DC0" w:rsidRDefault="009F5DC0" w:rsidP="00606F56">
      <w:pPr>
        <w:spacing w:after="0"/>
        <w:rPr>
          <w:rFonts w:cstheme="minorHAnsi"/>
        </w:rPr>
      </w:pPr>
      <w:r>
        <w:rPr>
          <w:rFonts w:cstheme="minorHAnsi"/>
        </w:rPr>
        <w:t>The 3 most common questions I hear from leaders are:</w:t>
      </w:r>
    </w:p>
    <w:p w:rsidR="009F5DC0" w:rsidRPr="007E3678" w:rsidRDefault="009F5DC0" w:rsidP="00606F56">
      <w:pPr>
        <w:pStyle w:val="ListParagraph"/>
        <w:numPr>
          <w:ilvl w:val="0"/>
          <w:numId w:val="45"/>
        </w:numPr>
        <w:spacing w:after="0"/>
      </w:pPr>
      <w:r w:rsidRPr="00606F56">
        <w:rPr>
          <w:rFonts w:cstheme="minorHAnsi"/>
        </w:rPr>
        <w:t>Where do you start?</w:t>
      </w:r>
    </w:p>
    <w:p w:rsidR="009F5DC0" w:rsidRPr="007E3678" w:rsidRDefault="009F5DC0" w:rsidP="00606F56">
      <w:pPr>
        <w:pStyle w:val="ListParagraph"/>
        <w:numPr>
          <w:ilvl w:val="0"/>
          <w:numId w:val="45"/>
        </w:numPr>
        <w:spacing w:after="0"/>
      </w:pPr>
      <w:r w:rsidRPr="00606F56">
        <w:rPr>
          <w:rFonts w:cstheme="minorHAnsi"/>
        </w:rPr>
        <w:t xml:space="preserve">How do you know if it’s working? </w:t>
      </w:r>
    </w:p>
    <w:p w:rsidR="009F5DC0" w:rsidRPr="00606F56" w:rsidRDefault="009F5DC0" w:rsidP="00606F56">
      <w:pPr>
        <w:pStyle w:val="ListParagraph"/>
        <w:numPr>
          <w:ilvl w:val="0"/>
          <w:numId w:val="45"/>
        </w:numPr>
        <w:spacing w:after="0"/>
        <w:rPr>
          <w:rFonts w:cstheme="minorHAnsi"/>
        </w:rPr>
      </w:pPr>
      <w:r w:rsidRPr="00606F56">
        <w:rPr>
          <w:rFonts w:cstheme="minorHAnsi"/>
        </w:rPr>
        <w:t>How do you know if what you’re doing is enough?</w:t>
      </w:r>
    </w:p>
    <w:p w:rsidR="00F10AC1" w:rsidRDefault="00F10AC1" w:rsidP="00606F56">
      <w:pPr>
        <w:pStyle w:val="ListParagraph"/>
        <w:spacing w:after="0"/>
        <w:rPr>
          <w:rFonts w:cstheme="minorHAnsi"/>
        </w:rPr>
      </w:pPr>
    </w:p>
    <w:p w:rsidR="00464A0B" w:rsidRPr="00D01837" w:rsidRDefault="000C11EA" w:rsidP="00D01837">
      <w:pPr>
        <w:pStyle w:val="Heading2"/>
        <w:rPr>
          <w:rFonts w:cstheme="minorHAnsi"/>
          <w:sz w:val="28"/>
          <w:szCs w:val="24"/>
        </w:rPr>
      </w:pPr>
      <w:bookmarkStart w:id="3" w:name="_Toc405129998"/>
      <w:r w:rsidRPr="00D01837">
        <w:rPr>
          <w:rFonts w:cstheme="minorHAnsi"/>
          <w:sz w:val="28"/>
          <w:szCs w:val="24"/>
        </w:rPr>
        <w:t>The People Challenge</w:t>
      </w:r>
      <w:bookmarkEnd w:id="3"/>
    </w:p>
    <w:p w:rsidR="00416FF8" w:rsidRPr="00A926F6" w:rsidRDefault="00416FF8" w:rsidP="00416FF8">
      <w:pPr>
        <w:spacing w:after="0"/>
        <w:rPr>
          <w:rFonts w:cstheme="minorHAnsi"/>
        </w:rPr>
      </w:pPr>
      <w:r w:rsidRPr="00A926F6">
        <w:rPr>
          <w:rFonts w:cstheme="minorHAnsi"/>
        </w:rPr>
        <w:t xml:space="preserve">In addition to the above challenges, “People” issues </w:t>
      </w:r>
      <w:r w:rsidR="00606F56">
        <w:rPr>
          <w:rFonts w:cstheme="minorHAnsi"/>
        </w:rPr>
        <w:t>that leaders encounter include:</w:t>
      </w:r>
    </w:p>
    <w:p w:rsidR="00416FF8" w:rsidRPr="00606F56" w:rsidRDefault="00416FF8" w:rsidP="00606F56">
      <w:pPr>
        <w:pStyle w:val="ListParagraph"/>
        <w:numPr>
          <w:ilvl w:val="0"/>
          <w:numId w:val="47"/>
        </w:numPr>
        <w:spacing w:after="0"/>
        <w:rPr>
          <w:rFonts w:cstheme="minorHAnsi"/>
        </w:rPr>
      </w:pPr>
      <w:r w:rsidRPr="00606F56">
        <w:rPr>
          <w:rFonts w:cstheme="minorHAnsi"/>
        </w:rPr>
        <w:t xml:space="preserve">Lack of </w:t>
      </w:r>
      <w:r w:rsidRPr="00606F56">
        <w:rPr>
          <w:rFonts w:cstheme="minorHAnsi"/>
          <w:b/>
        </w:rPr>
        <w:t>awareness</w:t>
      </w:r>
      <w:r w:rsidRPr="00606F56">
        <w:rPr>
          <w:rFonts w:cstheme="minorHAnsi"/>
        </w:rPr>
        <w:t xml:space="preserve"> of </w:t>
      </w:r>
      <w:r w:rsidR="00AC13E9" w:rsidRPr="00606F56">
        <w:rPr>
          <w:rFonts w:cstheme="minorHAnsi"/>
        </w:rPr>
        <w:t xml:space="preserve">the </w:t>
      </w:r>
      <w:r w:rsidRPr="00606F56">
        <w:rPr>
          <w:rFonts w:cstheme="minorHAnsi"/>
        </w:rPr>
        <w:t>significance of Psychological Safety, and their personal legal obligations</w:t>
      </w:r>
    </w:p>
    <w:p w:rsidR="00416FF8" w:rsidRPr="00606F56" w:rsidRDefault="00D37F53" w:rsidP="00606F56">
      <w:pPr>
        <w:pStyle w:val="ListParagraph"/>
        <w:numPr>
          <w:ilvl w:val="0"/>
          <w:numId w:val="47"/>
        </w:numPr>
        <w:spacing w:after="0"/>
        <w:rPr>
          <w:rFonts w:cstheme="minorHAnsi"/>
        </w:rPr>
      </w:pPr>
      <w:r w:rsidRPr="00606F56">
        <w:rPr>
          <w:rFonts w:cstheme="minorHAnsi"/>
        </w:rPr>
        <w:t xml:space="preserve">Not </w:t>
      </w:r>
      <w:r w:rsidR="00416FF8" w:rsidRPr="00606F56">
        <w:rPr>
          <w:rFonts w:cstheme="minorHAnsi"/>
        </w:rPr>
        <w:t xml:space="preserve"> </w:t>
      </w:r>
      <w:r w:rsidR="00416FF8" w:rsidRPr="00606F56">
        <w:rPr>
          <w:rFonts w:cstheme="minorHAnsi"/>
          <w:b/>
        </w:rPr>
        <w:t>looking for early warning signs</w:t>
      </w:r>
      <w:r w:rsidR="00416FF8" w:rsidRPr="00606F56">
        <w:rPr>
          <w:rFonts w:cstheme="minorHAnsi"/>
        </w:rPr>
        <w:t xml:space="preserve"> amongst all their other work priorities</w:t>
      </w:r>
    </w:p>
    <w:p w:rsidR="00416FF8" w:rsidRPr="00606F56" w:rsidRDefault="00D37F53" w:rsidP="00606F56">
      <w:pPr>
        <w:pStyle w:val="ListParagraph"/>
        <w:numPr>
          <w:ilvl w:val="0"/>
          <w:numId w:val="47"/>
        </w:numPr>
        <w:spacing w:after="0"/>
        <w:rPr>
          <w:rFonts w:cstheme="minorHAnsi"/>
        </w:rPr>
      </w:pPr>
      <w:r w:rsidRPr="00606F56">
        <w:rPr>
          <w:rFonts w:cstheme="minorHAnsi"/>
          <w:b/>
        </w:rPr>
        <w:t>L</w:t>
      </w:r>
      <w:r w:rsidR="00416FF8" w:rsidRPr="00606F56">
        <w:rPr>
          <w:rFonts w:cstheme="minorHAnsi"/>
          <w:b/>
        </w:rPr>
        <w:t>ack of confidence or skills</w:t>
      </w:r>
      <w:r w:rsidR="00416FF8" w:rsidRPr="00606F56">
        <w:rPr>
          <w:rFonts w:cstheme="minorHAnsi"/>
        </w:rPr>
        <w:t xml:space="preserve"> to address them</w:t>
      </w:r>
      <w:r w:rsidRPr="00606F56">
        <w:rPr>
          <w:rFonts w:cstheme="minorHAnsi"/>
        </w:rPr>
        <w:t xml:space="preserve"> if they were looking and identified them</w:t>
      </w:r>
    </w:p>
    <w:p w:rsidR="00416FF8" w:rsidRPr="00606F56" w:rsidRDefault="00D37F53" w:rsidP="00606F56">
      <w:pPr>
        <w:pStyle w:val="ListParagraph"/>
        <w:numPr>
          <w:ilvl w:val="0"/>
          <w:numId w:val="47"/>
        </w:numPr>
        <w:spacing w:after="0"/>
        <w:rPr>
          <w:rFonts w:cstheme="minorHAnsi"/>
        </w:rPr>
      </w:pPr>
      <w:r w:rsidRPr="00606F56">
        <w:rPr>
          <w:rFonts w:cstheme="minorHAnsi"/>
        </w:rPr>
        <w:t>L</w:t>
      </w:r>
      <w:r w:rsidR="00416FF8" w:rsidRPr="00606F56">
        <w:rPr>
          <w:rFonts w:cstheme="minorHAnsi"/>
        </w:rPr>
        <w:t xml:space="preserve">ack of </w:t>
      </w:r>
      <w:r w:rsidR="00416FF8" w:rsidRPr="00606F56">
        <w:rPr>
          <w:rFonts w:cstheme="minorHAnsi"/>
          <w:b/>
        </w:rPr>
        <w:t>escalation strategies</w:t>
      </w:r>
      <w:r w:rsidR="00416FF8" w:rsidRPr="00606F56">
        <w:rPr>
          <w:rFonts w:cstheme="minorHAnsi"/>
        </w:rPr>
        <w:t xml:space="preserve"> for more complex mental issues that they are not skilled in addressing</w:t>
      </w:r>
    </w:p>
    <w:p w:rsidR="00416FF8" w:rsidRPr="00606F56" w:rsidRDefault="00416FF8" w:rsidP="00606F56">
      <w:pPr>
        <w:pStyle w:val="ListParagraph"/>
        <w:numPr>
          <w:ilvl w:val="0"/>
          <w:numId w:val="47"/>
        </w:numPr>
        <w:spacing w:after="0"/>
        <w:rPr>
          <w:rFonts w:cstheme="minorHAnsi"/>
        </w:rPr>
      </w:pPr>
      <w:r w:rsidRPr="00606F56">
        <w:rPr>
          <w:rFonts w:cstheme="minorHAnsi"/>
          <w:b/>
        </w:rPr>
        <w:t>Apathy</w:t>
      </w:r>
      <w:r w:rsidRPr="00606F56">
        <w:rPr>
          <w:rFonts w:cstheme="minorHAnsi"/>
        </w:rPr>
        <w:t xml:space="preserve"> when it comes to taking care of the psychological wellbeing of themselves and colleagues</w:t>
      </w:r>
    </w:p>
    <w:p w:rsidR="00416FF8" w:rsidRPr="00606F56" w:rsidRDefault="00416FF8" w:rsidP="00606F56">
      <w:pPr>
        <w:pStyle w:val="ListParagraph"/>
        <w:numPr>
          <w:ilvl w:val="0"/>
          <w:numId w:val="47"/>
        </w:numPr>
        <w:spacing w:after="0"/>
        <w:rPr>
          <w:rFonts w:cstheme="minorHAnsi"/>
        </w:rPr>
      </w:pPr>
      <w:r w:rsidRPr="00606F56">
        <w:rPr>
          <w:rFonts w:cstheme="minorHAnsi"/>
        </w:rPr>
        <w:t xml:space="preserve">Personal </w:t>
      </w:r>
      <w:r w:rsidRPr="00606F56">
        <w:rPr>
          <w:rFonts w:cstheme="minorHAnsi"/>
          <w:b/>
        </w:rPr>
        <w:t>fatigue,</w:t>
      </w:r>
      <w:r w:rsidRPr="00606F56">
        <w:rPr>
          <w:rFonts w:cstheme="minorHAnsi"/>
        </w:rPr>
        <w:t xml:space="preserve"> and a lack of energy, inspiration and connection</w:t>
      </w:r>
    </w:p>
    <w:p w:rsidR="00416FF8" w:rsidRPr="00416FF8" w:rsidRDefault="00416FF8" w:rsidP="00416FF8">
      <w:pPr>
        <w:rPr>
          <w:rFonts w:cstheme="minorHAnsi"/>
        </w:rPr>
      </w:pPr>
    </w:p>
    <w:p w:rsidR="00A22C97" w:rsidRPr="00D01837" w:rsidRDefault="00E768B3" w:rsidP="00F10AC1">
      <w:pPr>
        <w:pStyle w:val="Heading2"/>
        <w:rPr>
          <w:rFonts w:cstheme="minorHAnsi"/>
          <w:sz w:val="28"/>
          <w:szCs w:val="24"/>
        </w:rPr>
      </w:pPr>
      <w:bookmarkStart w:id="4" w:name="_Toc405129999"/>
      <w:r w:rsidRPr="00D01837">
        <w:rPr>
          <w:rFonts w:cstheme="minorHAnsi"/>
          <w:sz w:val="28"/>
          <w:szCs w:val="24"/>
        </w:rPr>
        <w:lastRenderedPageBreak/>
        <w:t>Leverage</w:t>
      </w:r>
      <w:r w:rsidR="00F62CCA" w:rsidRPr="00D01837">
        <w:rPr>
          <w:rFonts w:cstheme="minorHAnsi"/>
          <w:sz w:val="28"/>
          <w:szCs w:val="24"/>
        </w:rPr>
        <w:t xml:space="preserve"> the</w:t>
      </w:r>
      <w:r w:rsidRPr="00D01837">
        <w:rPr>
          <w:rFonts w:cstheme="minorHAnsi"/>
          <w:sz w:val="28"/>
          <w:szCs w:val="24"/>
        </w:rPr>
        <w:t xml:space="preserve"> Psychological </w:t>
      </w:r>
      <w:r w:rsidR="00A22C97" w:rsidRPr="00D01837">
        <w:rPr>
          <w:rFonts w:cstheme="minorHAnsi"/>
          <w:sz w:val="28"/>
          <w:szCs w:val="24"/>
        </w:rPr>
        <w:t>Safety ‘sweet</w:t>
      </w:r>
      <w:r w:rsidR="00F62CCA" w:rsidRPr="00D01837">
        <w:rPr>
          <w:rFonts w:cstheme="minorHAnsi"/>
          <w:sz w:val="28"/>
          <w:szCs w:val="24"/>
        </w:rPr>
        <w:t xml:space="preserve"> spot</w:t>
      </w:r>
      <w:r w:rsidRPr="00D01837">
        <w:rPr>
          <w:rFonts w:cstheme="minorHAnsi"/>
          <w:sz w:val="28"/>
          <w:szCs w:val="24"/>
        </w:rPr>
        <w:t>’</w:t>
      </w:r>
      <w:bookmarkEnd w:id="4"/>
      <w:r w:rsidR="00F62CCA" w:rsidRPr="00D01837">
        <w:rPr>
          <w:rFonts w:cstheme="minorHAnsi"/>
          <w:sz w:val="28"/>
          <w:szCs w:val="24"/>
        </w:rPr>
        <w:t xml:space="preserve"> </w:t>
      </w:r>
    </w:p>
    <w:p w:rsidR="00E768B3" w:rsidRPr="00A22C97" w:rsidRDefault="009455F1" w:rsidP="00F62CCA">
      <w:pPr>
        <w:rPr>
          <w:rFonts w:cstheme="minorHAnsi"/>
          <w:b/>
          <w:sz w:val="24"/>
          <w:szCs w:val="24"/>
        </w:rPr>
      </w:pPr>
      <w:r>
        <w:t>I</w:t>
      </w:r>
      <w:r w:rsidR="00E768B3">
        <w:t xml:space="preserve"> have been privileged to work </w:t>
      </w:r>
      <w:r>
        <w:t>with many leading organisations in the areas of Le</w:t>
      </w:r>
      <w:r w:rsidR="00E768B3">
        <w:t>adership</w:t>
      </w:r>
      <w:r>
        <w:t xml:space="preserve"> Development</w:t>
      </w:r>
      <w:r w:rsidR="00E768B3">
        <w:t>, Behavioural Safety</w:t>
      </w:r>
      <w:r>
        <w:t xml:space="preserve"> Leadership</w:t>
      </w:r>
      <w:r w:rsidR="00E768B3">
        <w:t xml:space="preserve"> and Culture Transformation.</w:t>
      </w:r>
    </w:p>
    <w:p w:rsidR="00F62CCA" w:rsidRDefault="009455F1" w:rsidP="00F62CCA">
      <w:r>
        <w:t>Whilst each of these areas may appear</w:t>
      </w:r>
      <w:r w:rsidR="00E768B3">
        <w:t xml:space="preserve"> separate,</w:t>
      </w:r>
      <w:r>
        <w:t xml:space="preserve"> </w:t>
      </w:r>
      <w:r w:rsidR="00A22C97">
        <w:t xml:space="preserve">with </w:t>
      </w:r>
      <w:r>
        <w:t>each having</w:t>
      </w:r>
      <w:r w:rsidR="00A22C97">
        <w:t xml:space="preserve"> its own</w:t>
      </w:r>
      <w:r w:rsidR="00E768B3">
        <w:t xml:space="preserve"> agenda </w:t>
      </w:r>
      <w:r w:rsidR="00A22C97">
        <w:t>and</w:t>
      </w:r>
      <w:r>
        <w:t xml:space="preserve"> intended </w:t>
      </w:r>
      <w:r w:rsidR="00A22C97">
        <w:t>audience,</w:t>
      </w:r>
      <w:r w:rsidR="00E768B3">
        <w:t xml:space="preserve"> </w:t>
      </w:r>
      <w:r>
        <w:t>the penny dropped for me one day when I realised that there is an intersection between the three</w:t>
      </w:r>
      <w:r w:rsidR="00A22C97">
        <w:t xml:space="preserve"> of them</w:t>
      </w:r>
      <w:r>
        <w:t xml:space="preserve"> when it comes to</w:t>
      </w:r>
      <w:r w:rsidR="009E1CE7">
        <w:t xml:space="preserve"> creating psychologically safe workplaces</w:t>
      </w:r>
      <w:r w:rsidR="00A22C97">
        <w:t xml:space="preserve">. </w:t>
      </w:r>
      <w:r w:rsidR="00F62CCA">
        <w:t>I refer to</w:t>
      </w:r>
      <w:r w:rsidR="00A22C97">
        <w:t xml:space="preserve"> this </w:t>
      </w:r>
      <w:r w:rsidR="008736AA">
        <w:t>intersection as</w:t>
      </w:r>
      <w:r w:rsidR="00F62CCA">
        <w:t xml:space="preserve"> the Psychological Safety Sweet spot.</w:t>
      </w:r>
    </w:p>
    <w:p w:rsidR="00635A48" w:rsidRDefault="009E1CE7" w:rsidP="00F62CCA">
      <w:r>
        <w:t>It’s a place where peers are empowered and held accountable for managing their own psychological safety and that of each other, where they see the benefits of doing this, and where the responsibility shifts from the shoulders of the leader to the team.</w:t>
      </w:r>
    </w:p>
    <w:p w:rsidR="009E1CE7" w:rsidRDefault="00290512" w:rsidP="00F62CCA">
      <w:r>
        <w:t xml:space="preserve"> </w:t>
      </w:r>
      <w:r w:rsidR="00A22C97">
        <w:t>When o</w:t>
      </w:r>
      <w:r>
        <w:t>perating in the ‘sweet spot’</w:t>
      </w:r>
      <w:r w:rsidR="00635A48">
        <w:t>, all that is required fro</w:t>
      </w:r>
      <w:r w:rsidR="009E1CE7">
        <w:t>m leaders is...leadership</w:t>
      </w:r>
      <w:r w:rsidR="00635A48">
        <w:t>...</w:t>
      </w:r>
      <w:r w:rsidR="009E1CE7">
        <w:t xml:space="preserve"> with compassio</w:t>
      </w:r>
      <w:r w:rsidR="00635A48">
        <w:t xml:space="preserve">n and </w:t>
      </w:r>
      <w:r w:rsidR="008736AA">
        <w:t>consequence; ensuring that peers takes</w:t>
      </w:r>
      <w:r w:rsidR="009E1CE7">
        <w:t xml:space="preserve"> on the responsibi</w:t>
      </w:r>
      <w:r>
        <w:t xml:space="preserve">lity of </w:t>
      </w:r>
      <w:r w:rsidR="00872230">
        <w:t xml:space="preserve">creating ‘social support’, i.e. </w:t>
      </w:r>
      <w:r w:rsidR="008736AA">
        <w:t>that</w:t>
      </w:r>
      <w:r>
        <w:t xml:space="preserve"> peers take care of each other.</w:t>
      </w:r>
    </w:p>
    <w:p w:rsidR="00F62CCA" w:rsidRDefault="009E1CE7" w:rsidP="00606F56">
      <w:pPr>
        <w:spacing w:after="0"/>
      </w:pPr>
      <w:r>
        <w:t>This sweet spot requires an</w:t>
      </w:r>
      <w:r w:rsidR="00F62CCA">
        <w:t xml:space="preserve"> integrated yet </w:t>
      </w:r>
      <w:r w:rsidR="00E70191">
        <w:t>stand-alone</w:t>
      </w:r>
      <w:r w:rsidR="00F62CCA">
        <w:t xml:space="preserve"> strategy, which can be leveraged to achieve enhanced productivity, performance and profit</w:t>
      </w:r>
      <w:r w:rsidR="0003004F">
        <w:t>, by creating a workplace where:</w:t>
      </w:r>
    </w:p>
    <w:p w:rsidR="0003004F" w:rsidRDefault="0003004F" w:rsidP="00606F56">
      <w:pPr>
        <w:pStyle w:val="ListParagraph"/>
        <w:numPr>
          <w:ilvl w:val="0"/>
          <w:numId w:val="48"/>
        </w:numPr>
      </w:pPr>
      <w:r>
        <w:t xml:space="preserve">Employees feel Psychologically </w:t>
      </w:r>
      <w:r w:rsidRPr="00606F56">
        <w:rPr>
          <w:b/>
        </w:rPr>
        <w:t>SAFE</w:t>
      </w:r>
    </w:p>
    <w:p w:rsidR="0003004F" w:rsidRDefault="0003004F" w:rsidP="00606F56">
      <w:pPr>
        <w:pStyle w:val="ListParagraph"/>
        <w:numPr>
          <w:ilvl w:val="0"/>
          <w:numId w:val="48"/>
        </w:numPr>
      </w:pPr>
      <w:r>
        <w:t xml:space="preserve">Individuals ensure they are Psychologically </w:t>
      </w:r>
      <w:r w:rsidRPr="00606F56">
        <w:rPr>
          <w:b/>
        </w:rPr>
        <w:t>FIT</w:t>
      </w:r>
    </w:p>
    <w:p w:rsidR="00B15D5D" w:rsidRDefault="0003004F" w:rsidP="00606F56">
      <w:pPr>
        <w:pStyle w:val="ListParagraph"/>
        <w:numPr>
          <w:ilvl w:val="0"/>
          <w:numId w:val="48"/>
        </w:numPr>
      </w:pPr>
      <w:r>
        <w:t xml:space="preserve">Teams are Psychologically </w:t>
      </w:r>
      <w:r w:rsidRPr="00606F56">
        <w:rPr>
          <w:b/>
        </w:rPr>
        <w:t>THRIVING</w:t>
      </w:r>
    </w:p>
    <w:p w:rsidR="00B15D5D" w:rsidRDefault="00B15D5D" w:rsidP="00B15D5D">
      <w:pPr>
        <w:spacing w:after="0"/>
      </w:pPr>
      <w:r>
        <w:t>Recognising that the ‘sweet spot’ is  a place of individual ownersh</w:t>
      </w:r>
      <w:r w:rsidR="008736AA">
        <w:t>ip, with</w:t>
      </w:r>
      <w:r>
        <w:t xml:space="preserve"> a peer driven culture </w:t>
      </w:r>
      <w:r w:rsidR="00635A48">
        <w:t>of</w:t>
      </w:r>
      <w:r>
        <w:t xml:space="preserve"> ‘social support’ , </w:t>
      </w:r>
      <w:r w:rsidRPr="00153B9C">
        <w:t xml:space="preserve"> I searched for what best practise </w:t>
      </w:r>
      <w:r>
        <w:t xml:space="preserve">might look like in each of the three </w:t>
      </w:r>
      <w:r w:rsidR="00872230">
        <w:t xml:space="preserve">above </w:t>
      </w:r>
      <w:r>
        <w:t xml:space="preserve">areas, and confirmed </w:t>
      </w:r>
      <w:r w:rsidR="00635A48">
        <w:t xml:space="preserve">that  there is indeed </w:t>
      </w:r>
      <w:r>
        <w:t xml:space="preserve"> </w:t>
      </w:r>
      <w:r w:rsidR="008736AA">
        <w:t xml:space="preserve"> a common elemen</w:t>
      </w:r>
      <w:r w:rsidRPr="00153B9C">
        <w:t>t, which when enabled and given priority,</w:t>
      </w:r>
      <w:r w:rsidR="00872230">
        <w:t xml:space="preserve"> becomes the accelerator to achieve all </w:t>
      </w:r>
      <w:r w:rsidRPr="00153B9C">
        <w:t xml:space="preserve"> three.</w:t>
      </w:r>
    </w:p>
    <w:p w:rsidR="00872230" w:rsidRDefault="00872230" w:rsidP="00B15D5D">
      <w:pPr>
        <w:spacing w:after="0"/>
      </w:pPr>
    </w:p>
    <w:p w:rsidR="00872230" w:rsidRDefault="00872230" w:rsidP="00B15D5D">
      <w:pPr>
        <w:spacing w:after="0"/>
      </w:pPr>
      <w:r>
        <w:t>The common</w:t>
      </w:r>
      <w:r w:rsidR="008736AA">
        <w:t xml:space="preserve"> denominator </w:t>
      </w:r>
      <w:r>
        <w:t xml:space="preserve">which gives rise to the ‘sweet </w:t>
      </w:r>
      <w:r w:rsidR="00675744">
        <w:t>spot’</w:t>
      </w:r>
      <w:r>
        <w:t xml:space="preserve"> is found at the intersection of best p</w:t>
      </w:r>
      <w:r w:rsidR="00F567D2">
        <w:t>ractise in the areas of safety and culture development.</w:t>
      </w:r>
    </w:p>
    <w:p w:rsidR="00F62CCA" w:rsidRDefault="00F62CCA" w:rsidP="00F62CCA">
      <w:pPr>
        <w:spacing w:after="0"/>
        <w:rPr>
          <w:sz w:val="24"/>
          <w:szCs w:val="24"/>
        </w:rPr>
      </w:pPr>
    </w:p>
    <w:p w:rsidR="00F62CCA" w:rsidRDefault="00F62CCA" w:rsidP="00F62CCA">
      <w:pPr>
        <w:rPr>
          <w:i/>
        </w:rPr>
      </w:pPr>
      <w:r>
        <w:t>From</w:t>
      </w:r>
      <w:r w:rsidRPr="009B0217">
        <w:t xml:space="preserve"> a</w:t>
      </w:r>
      <w:r w:rsidRPr="009B0217">
        <w:rPr>
          <w:b/>
        </w:rPr>
        <w:t xml:space="preserve"> Psychological Safety</w:t>
      </w:r>
      <w:r>
        <w:t xml:space="preserve">  perspective, Patrick Hudson, a renowned thought leader in the area of Safety Culture Evolution describes the ideal as a </w:t>
      </w:r>
      <w:r w:rsidR="008736AA">
        <w:t>‘</w:t>
      </w:r>
      <w:r>
        <w:t>Generative</w:t>
      </w:r>
      <w:r w:rsidR="008736AA">
        <w:t>’</w:t>
      </w:r>
      <w:r>
        <w:t xml:space="preserve"> safety culture, where’s there’s not much work required from leaders as </w:t>
      </w:r>
      <w:r w:rsidRPr="00D437BA">
        <w:rPr>
          <w:i/>
        </w:rPr>
        <w:t>‘peers take care of the safety of peers.’</w:t>
      </w:r>
    </w:p>
    <w:p w:rsidR="00F62CCA" w:rsidRDefault="00F62CCA" w:rsidP="00F62CCA">
      <w:pPr>
        <w:rPr>
          <w:i/>
        </w:rPr>
      </w:pPr>
      <w:r>
        <w:t xml:space="preserve">Highlighting the importance of </w:t>
      </w:r>
      <w:r w:rsidRPr="009B0217">
        <w:rPr>
          <w:b/>
        </w:rPr>
        <w:t>Psychological Fitness</w:t>
      </w:r>
      <w:r>
        <w:t xml:space="preserve">, Suzanne Hall, CEO of revolutionary desktop application Be Intent reports </w:t>
      </w:r>
      <w:r w:rsidR="008736AA">
        <w:t>that “</w:t>
      </w:r>
      <w:r w:rsidRPr="002D3CBB">
        <w:rPr>
          <w:i/>
        </w:rPr>
        <w:t>Out of 9000 people working</w:t>
      </w:r>
      <w:r>
        <w:rPr>
          <w:i/>
        </w:rPr>
        <w:t xml:space="preserve"> across 12 industry sectors in A</w:t>
      </w:r>
      <w:r w:rsidRPr="002D3CBB">
        <w:rPr>
          <w:i/>
        </w:rPr>
        <w:t>ustralia and New Zealand, 42% report being tired at the start of their day. By enabling them to take ownership of their mental and emotional wellbeing, we have recorded a 66% reduction in anger, tiredness and stress, and a 39% increase in inspiration, energy and focus”</w:t>
      </w:r>
      <w:r>
        <w:rPr>
          <w:i/>
        </w:rPr>
        <w:t>.</w:t>
      </w:r>
    </w:p>
    <w:p w:rsidR="00F62CCA" w:rsidRDefault="00F62CCA" w:rsidP="00F62CCA">
      <w:pPr>
        <w:rPr>
          <w:i/>
        </w:rPr>
      </w:pPr>
      <w:r>
        <w:t>For an understanding of what underpins a</w:t>
      </w:r>
      <w:r>
        <w:rPr>
          <w:b/>
        </w:rPr>
        <w:t xml:space="preserve"> Psychological Thriving culture</w:t>
      </w:r>
      <w:r>
        <w:t xml:space="preserve">, Harvard’s Shawn Achor states that’  </w:t>
      </w:r>
      <w:r w:rsidRPr="002D3CBB">
        <w:t>“</w:t>
      </w:r>
      <w:r w:rsidRPr="002D3CBB">
        <w:rPr>
          <w:i/>
        </w:rPr>
        <w:t>We put warning labels on smoking packs; maybe we should put warnings on companies that have low social support .</w:t>
      </w:r>
      <w:r w:rsidRPr="00E8673A">
        <w:rPr>
          <w:i/>
        </w:rPr>
        <w:t>Leaders have got it wrong. It’s not about managers provid</w:t>
      </w:r>
      <w:r w:rsidR="008736AA">
        <w:rPr>
          <w:i/>
        </w:rPr>
        <w:t>ing social support, but rather</w:t>
      </w:r>
      <w:r w:rsidRPr="00E8673A">
        <w:rPr>
          <w:i/>
        </w:rPr>
        <w:t xml:space="preserve"> about switching team members on to the benefits they receive in providing social support to their peers.”</w:t>
      </w:r>
    </w:p>
    <w:p w:rsidR="00714182" w:rsidRPr="00E70191" w:rsidRDefault="008736AA" w:rsidP="00E70191">
      <w:r>
        <w:lastRenderedPageBreak/>
        <w:t>My observations are</w:t>
      </w:r>
      <w:r w:rsidR="007E61D1">
        <w:t xml:space="preserve"> that where leaders create a robust </w:t>
      </w:r>
      <w:r w:rsidR="002D71DB">
        <w:t>stand-alone</w:t>
      </w:r>
      <w:r w:rsidR="007E61D1">
        <w:t xml:space="preserve"> Psychological Safety strategy</w:t>
      </w:r>
      <w:r w:rsidR="00B57784">
        <w:t>, there’s</w:t>
      </w:r>
      <w:r w:rsidR="009E5651">
        <w:t xml:space="preserve"> a strong likelihood that they will a</w:t>
      </w:r>
      <w:r w:rsidR="002D71DB">
        <w:t>lso meet the legal requirements</w:t>
      </w:r>
      <w:r w:rsidR="00E70191">
        <w:t>.</w:t>
      </w:r>
    </w:p>
    <w:p w:rsidR="00714182" w:rsidRDefault="00675744" w:rsidP="00F10AC1">
      <w:pPr>
        <w:pStyle w:val="Heading2"/>
        <w:rPr>
          <w:rFonts w:cstheme="minorHAnsi"/>
          <w:sz w:val="24"/>
          <w:szCs w:val="24"/>
        </w:rPr>
      </w:pPr>
      <w:bookmarkStart w:id="5" w:name="_Toc405130000"/>
      <w:r w:rsidRPr="00D01837">
        <w:rPr>
          <w:rFonts w:cstheme="minorHAnsi"/>
          <w:sz w:val="28"/>
          <w:szCs w:val="24"/>
        </w:rPr>
        <w:t>Psychological Safety demands a standalone strategy</w:t>
      </w:r>
      <w:bookmarkEnd w:id="5"/>
    </w:p>
    <w:p w:rsidR="00714182" w:rsidRDefault="009E5651" w:rsidP="00714182">
      <w:pPr>
        <w:rPr>
          <w:rFonts w:cstheme="minorHAnsi"/>
        </w:rPr>
      </w:pPr>
      <w:r>
        <w:rPr>
          <w:rFonts w:cstheme="minorHAnsi"/>
        </w:rPr>
        <w:t xml:space="preserve">The following statement </w:t>
      </w:r>
      <w:r w:rsidR="00714182">
        <w:rPr>
          <w:rFonts w:cstheme="minorHAnsi"/>
        </w:rPr>
        <w:t xml:space="preserve">may on the surface appear to offend or undermine all the good work that organisations are doing as regards Wellbeing initiatives. </w:t>
      </w:r>
    </w:p>
    <w:p w:rsidR="00714182" w:rsidRDefault="00E638C2" w:rsidP="00714182">
      <w:pPr>
        <w:rPr>
          <w:rFonts w:cstheme="minorHAnsi"/>
        </w:rPr>
      </w:pPr>
      <w:r>
        <w:rPr>
          <w:rFonts w:cstheme="minorHAnsi"/>
        </w:rPr>
        <w:t>This is not</w:t>
      </w:r>
      <w:r w:rsidR="00B57784">
        <w:rPr>
          <w:rFonts w:cstheme="minorHAnsi"/>
        </w:rPr>
        <w:t xml:space="preserve"> my intent at all, and</w:t>
      </w:r>
      <w:r w:rsidR="00714182">
        <w:rPr>
          <w:rFonts w:cstheme="minorHAnsi"/>
        </w:rPr>
        <w:t xml:space="preserve"> I applaud the efforts that many organisations make</w:t>
      </w:r>
      <w:r w:rsidR="00837DAB">
        <w:rPr>
          <w:rFonts w:cstheme="minorHAnsi"/>
        </w:rPr>
        <w:t xml:space="preserve"> in trying to be proactive and show care</w:t>
      </w:r>
      <w:r w:rsidR="00714182">
        <w:rPr>
          <w:rFonts w:cstheme="minorHAnsi"/>
        </w:rPr>
        <w:t xml:space="preserve">, </w:t>
      </w:r>
      <w:r w:rsidR="00837DAB">
        <w:rPr>
          <w:rFonts w:cstheme="minorHAnsi"/>
        </w:rPr>
        <w:t xml:space="preserve">however </w:t>
      </w:r>
      <w:r w:rsidR="00714182">
        <w:rPr>
          <w:rFonts w:cstheme="minorHAnsi"/>
        </w:rPr>
        <w:t xml:space="preserve"> I am not sure that </w:t>
      </w:r>
      <w:r>
        <w:rPr>
          <w:rFonts w:cstheme="minorHAnsi"/>
        </w:rPr>
        <w:t>Wellbeing Initiatives alone</w:t>
      </w:r>
      <w:r w:rsidR="00837DAB">
        <w:rPr>
          <w:rFonts w:cstheme="minorHAnsi"/>
        </w:rPr>
        <w:t>, no matter how well meant , are dealing with the legal or business performance requirements</w:t>
      </w:r>
      <w:r>
        <w:rPr>
          <w:rFonts w:cstheme="minorHAnsi"/>
        </w:rPr>
        <w:t xml:space="preserve"> </w:t>
      </w:r>
      <w:r w:rsidR="00837DAB">
        <w:rPr>
          <w:rFonts w:cstheme="minorHAnsi"/>
        </w:rPr>
        <w:t xml:space="preserve"> effectively</w:t>
      </w:r>
      <w:r w:rsidR="009E5651">
        <w:rPr>
          <w:rFonts w:cstheme="minorHAnsi"/>
        </w:rPr>
        <w:t>.</w:t>
      </w:r>
    </w:p>
    <w:p w:rsidR="00714182" w:rsidRDefault="00A06801" w:rsidP="00714182">
      <w:pPr>
        <w:rPr>
          <w:rFonts w:cstheme="minorHAnsi"/>
        </w:rPr>
      </w:pPr>
      <w:r>
        <w:rPr>
          <w:rFonts w:cstheme="minorHAnsi"/>
        </w:rPr>
        <w:t>Here’s my</w:t>
      </w:r>
      <w:r w:rsidR="00714182">
        <w:rPr>
          <w:rFonts w:cstheme="minorHAnsi"/>
        </w:rPr>
        <w:t xml:space="preserve"> statement:</w:t>
      </w:r>
    </w:p>
    <w:p w:rsidR="00714182" w:rsidRDefault="00714182" w:rsidP="00714182">
      <w:pPr>
        <w:rPr>
          <w:rFonts w:cstheme="minorHAnsi"/>
          <w:i/>
        </w:rPr>
      </w:pPr>
      <w:r w:rsidRPr="00637BD7">
        <w:rPr>
          <w:rFonts w:cstheme="minorHAnsi"/>
          <w:i/>
        </w:rPr>
        <w:t xml:space="preserve">“I believe that true Psychological Safety has become lost or diluted in the fog of </w:t>
      </w:r>
      <w:r>
        <w:rPr>
          <w:rFonts w:cstheme="minorHAnsi"/>
          <w:i/>
        </w:rPr>
        <w:t xml:space="preserve">Corporate </w:t>
      </w:r>
      <w:r w:rsidRPr="00637BD7">
        <w:rPr>
          <w:rFonts w:cstheme="minorHAnsi"/>
          <w:i/>
        </w:rPr>
        <w:t>Wellbeing Initia</w:t>
      </w:r>
      <w:r w:rsidR="00F10AC1">
        <w:rPr>
          <w:rFonts w:cstheme="minorHAnsi"/>
          <w:i/>
        </w:rPr>
        <w:t>ti</w:t>
      </w:r>
      <w:r w:rsidRPr="00637BD7">
        <w:rPr>
          <w:rFonts w:cstheme="minorHAnsi"/>
          <w:i/>
        </w:rPr>
        <w:t>ves”</w:t>
      </w:r>
    </w:p>
    <w:p w:rsidR="0084630D" w:rsidRDefault="009E5651" w:rsidP="00714182">
      <w:pPr>
        <w:rPr>
          <w:rFonts w:cstheme="minorHAnsi"/>
        </w:rPr>
      </w:pPr>
      <w:r>
        <w:rPr>
          <w:rFonts w:cstheme="minorHAnsi"/>
        </w:rPr>
        <w:t>In many instances we have got</w:t>
      </w:r>
      <w:r w:rsidR="00714182">
        <w:rPr>
          <w:rFonts w:cstheme="minorHAnsi"/>
        </w:rPr>
        <w:t xml:space="preserve"> t</w:t>
      </w:r>
      <w:r>
        <w:rPr>
          <w:rFonts w:cstheme="minorHAnsi"/>
        </w:rPr>
        <w:t>he cart before the horse, dealing</w:t>
      </w:r>
      <w:r w:rsidR="00714182">
        <w:rPr>
          <w:rFonts w:cstheme="minorHAnsi"/>
        </w:rPr>
        <w:t xml:space="preserve"> with the symptoms rather than addressing the </w:t>
      </w:r>
      <w:r>
        <w:rPr>
          <w:rFonts w:cstheme="minorHAnsi"/>
        </w:rPr>
        <w:t>cause, while</w:t>
      </w:r>
      <w:r w:rsidR="00460535">
        <w:rPr>
          <w:rFonts w:cstheme="minorHAnsi"/>
        </w:rPr>
        <w:t xml:space="preserve"> ignoring the real</w:t>
      </w:r>
      <w:r w:rsidR="00632EC7">
        <w:rPr>
          <w:rFonts w:cstheme="minorHAnsi"/>
        </w:rPr>
        <w:t xml:space="preserve"> issues.</w:t>
      </w:r>
    </w:p>
    <w:p w:rsidR="00632EC7" w:rsidRPr="006F4542" w:rsidRDefault="000003E9" w:rsidP="00632EC7">
      <w:pPr>
        <w:rPr>
          <w:rFonts w:cstheme="minorHAnsi"/>
        </w:rPr>
      </w:pPr>
      <w:r>
        <w:rPr>
          <w:rFonts w:cstheme="minorHAnsi"/>
        </w:rPr>
        <w:t>T</w:t>
      </w:r>
      <w:r w:rsidR="00632EC7" w:rsidRPr="006F4542">
        <w:rPr>
          <w:rFonts w:cstheme="minorHAnsi"/>
        </w:rPr>
        <w:t>here is no doubt that we have come a long way in the past 10 years when it comes to creating employee friendly and flexible workplaces. Improvements in working conditions, ergonomics, flexible working hours, working from home, mental health leave days and the like have certainly made conditions better for employees, and put pressure on competitors seeking to attract talent to do the same.</w:t>
      </w:r>
    </w:p>
    <w:p w:rsidR="000003E9" w:rsidRDefault="00632EC7" w:rsidP="00632EC7">
      <w:pPr>
        <w:rPr>
          <w:rFonts w:cstheme="minorHAnsi"/>
        </w:rPr>
      </w:pPr>
      <w:r>
        <w:rPr>
          <w:rFonts w:cstheme="minorHAnsi"/>
        </w:rPr>
        <w:t>However, w</w:t>
      </w:r>
      <w:r w:rsidRPr="006F4542">
        <w:rPr>
          <w:rFonts w:cstheme="minorHAnsi"/>
        </w:rPr>
        <w:t>hen it comes to creating a</w:t>
      </w:r>
      <w:r>
        <w:rPr>
          <w:rFonts w:cstheme="minorHAnsi"/>
        </w:rPr>
        <w:t xml:space="preserve"> </w:t>
      </w:r>
      <w:r w:rsidRPr="006F4542">
        <w:rPr>
          <w:rFonts w:cstheme="minorHAnsi"/>
        </w:rPr>
        <w:t>mentally and emotionally safe workplace,</w:t>
      </w:r>
      <w:r>
        <w:rPr>
          <w:rFonts w:cstheme="minorHAnsi"/>
        </w:rPr>
        <w:t xml:space="preserve"> are these initiatives achieving the overall objecti</w:t>
      </w:r>
      <w:r w:rsidR="000003E9">
        <w:rPr>
          <w:rFonts w:cstheme="minorHAnsi"/>
        </w:rPr>
        <w:t>ve of creating a</w:t>
      </w:r>
      <w:r>
        <w:rPr>
          <w:rFonts w:cstheme="minorHAnsi"/>
        </w:rPr>
        <w:t xml:space="preserve"> </w:t>
      </w:r>
      <w:r w:rsidR="000003E9">
        <w:rPr>
          <w:rFonts w:cstheme="minorHAnsi"/>
        </w:rPr>
        <w:t>legally and culturally psychologically safe, fit and thriving</w:t>
      </w:r>
      <w:r>
        <w:rPr>
          <w:rFonts w:cstheme="minorHAnsi"/>
        </w:rPr>
        <w:t xml:space="preserve"> workplace?</w:t>
      </w:r>
    </w:p>
    <w:p w:rsidR="000003E9" w:rsidRDefault="000003E9" w:rsidP="00632EC7">
      <w:pPr>
        <w:rPr>
          <w:rFonts w:cstheme="minorHAnsi"/>
        </w:rPr>
      </w:pPr>
      <w:r>
        <w:rPr>
          <w:rFonts w:cstheme="minorHAnsi"/>
        </w:rPr>
        <w:t>If this is our objective, then let’s explore some common mistakes that leaders and organisations make in trying to achieve it.</w:t>
      </w:r>
    </w:p>
    <w:p w:rsidR="00464A0B" w:rsidRDefault="00464A0B" w:rsidP="00632EC7">
      <w:pPr>
        <w:rPr>
          <w:rFonts w:cstheme="minorHAnsi"/>
        </w:rPr>
      </w:pPr>
    </w:p>
    <w:p w:rsidR="00F21D54" w:rsidRDefault="00F21D54">
      <w:pPr>
        <w:rPr>
          <w:rFonts w:asciiTheme="majorHAnsi" w:eastAsiaTheme="majorEastAsia" w:hAnsiTheme="majorHAnsi" w:cstheme="minorHAnsi"/>
          <w:b/>
          <w:bCs/>
          <w:color w:val="4F81BD" w:themeColor="accent1"/>
          <w:sz w:val="32"/>
          <w:szCs w:val="24"/>
        </w:rPr>
      </w:pPr>
      <w:bookmarkStart w:id="6" w:name="_Toc405130001"/>
      <w:r>
        <w:rPr>
          <w:rFonts w:cstheme="minorHAnsi"/>
          <w:sz w:val="32"/>
          <w:szCs w:val="24"/>
        </w:rPr>
        <w:br w:type="page"/>
      </w:r>
    </w:p>
    <w:p w:rsidR="00106381" w:rsidRPr="00746BF4" w:rsidRDefault="00106381" w:rsidP="002D71DB">
      <w:pPr>
        <w:pStyle w:val="Heading2"/>
        <w:numPr>
          <w:ilvl w:val="0"/>
          <w:numId w:val="35"/>
        </w:numPr>
        <w:rPr>
          <w:rFonts w:cstheme="minorHAnsi"/>
          <w:sz w:val="32"/>
          <w:szCs w:val="24"/>
        </w:rPr>
      </w:pPr>
      <w:r w:rsidRPr="00746BF4">
        <w:rPr>
          <w:rFonts w:cstheme="minorHAnsi"/>
          <w:sz w:val="32"/>
          <w:szCs w:val="24"/>
        </w:rPr>
        <w:lastRenderedPageBreak/>
        <w:t xml:space="preserve">The </w:t>
      </w:r>
      <w:r w:rsidR="000003E9" w:rsidRPr="00746BF4">
        <w:rPr>
          <w:rFonts w:cstheme="minorHAnsi"/>
          <w:sz w:val="32"/>
          <w:szCs w:val="24"/>
        </w:rPr>
        <w:t>7</w:t>
      </w:r>
      <w:r w:rsidRPr="00746BF4">
        <w:rPr>
          <w:rFonts w:cstheme="minorHAnsi"/>
          <w:sz w:val="32"/>
          <w:szCs w:val="24"/>
        </w:rPr>
        <w:t xml:space="preserve"> common mistakes</w:t>
      </w:r>
      <w:r w:rsidR="000003E9" w:rsidRPr="00746BF4">
        <w:rPr>
          <w:rFonts w:cstheme="minorHAnsi"/>
          <w:sz w:val="32"/>
          <w:szCs w:val="24"/>
        </w:rPr>
        <w:t xml:space="preserve"> leaders make</w:t>
      </w:r>
      <w:bookmarkEnd w:id="6"/>
    </w:p>
    <w:p w:rsidR="00106381" w:rsidRPr="00964ED1" w:rsidRDefault="00106381" w:rsidP="00106381">
      <w:pPr>
        <w:spacing w:after="0"/>
        <w:rPr>
          <w:b/>
        </w:rPr>
      </w:pPr>
    </w:p>
    <w:p w:rsidR="00106381" w:rsidRPr="00D01837" w:rsidRDefault="00840F99" w:rsidP="00D01837">
      <w:pPr>
        <w:pStyle w:val="Heading2"/>
        <w:rPr>
          <w:rFonts w:cstheme="minorHAnsi"/>
          <w:sz w:val="28"/>
          <w:szCs w:val="24"/>
        </w:rPr>
      </w:pPr>
      <w:bookmarkStart w:id="7" w:name="_Toc405130002"/>
      <w:r w:rsidRPr="00464A0B">
        <w:rPr>
          <w:rFonts w:cstheme="minorHAnsi"/>
          <w:sz w:val="28"/>
          <w:szCs w:val="24"/>
        </w:rPr>
        <w:t>Mistake #</w:t>
      </w:r>
      <w:r w:rsidR="00460535" w:rsidRPr="00464A0B">
        <w:rPr>
          <w:rFonts w:cstheme="minorHAnsi"/>
          <w:sz w:val="28"/>
          <w:szCs w:val="24"/>
        </w:rPr>
        <w:t>1:</w:t>
      </w:r>
      <w:r w:rsidRPr="00464A0B">
        <w:rPr>
          <w:rFonts w:cstheme="minorHAnsi"/>
          <w:sz w:val="28"/>
          <w:szCs w:val="24"/>
        </w:rPr>
        <w:t xml:space="preserve"> </w:t>
      </w:r>
      <w:r w:rsidR="00106381" w:rsidRPr="00464A0B">
        <w:rPr>
          <w:rFonts w:cstheme="minorHAnsi"/>
          <w:sz w:val="28"/>
          <w:szCs w:val="24"/>
        </w:rPr>
        <w:t>No clear definition</w:t>
      </w:r>
      <w:bookmarkEnd w:id="7"/>
      <w:r w:rsidR="00106381" w:rsidRPr="00464A0B">
        <w:rPr>
          <w:rFonts w:cstheme="minorHAnsi"/>
          <w:sz w:val="28"/>
          <w:szCs w:val="24"/>
        </w:rPr>
        <w:t xml:space="preserve"> </w:t>
      </w:r>
    </w:p>
    <w:p w:rsidR="00106381" w:rsidRDefault="00106381" w:rsidP="00106381">
      <w:pPr>
        <w:spacing w:after="0"/>
        <w:rPr>
          <w:rFonts w:cstheme="minorHAnsi"/>
        </w:rPr>
      </w:pPr>
      <w:r>
        <w:rPr>
          <w:rFonts w:cstheme="minorHAnsi"/>
        </w:rPr>
        <w:t xml:space="preserve">Before you can create a strategy, </w:t>
      </w:r>
      <w:r w:rsidR="00A06801">
        <w:rPr>
          <w:rFonts w:cstheme="minorHAnsi"/>
        </w:rPr>
        <w:t>you, as a leader</w:t>
      </w:r>
      <w:r w:rsidR="00E901C6">
        <w:rPr>
          <w:rFonts w:cstheme="minorHAnsi"/>
        </w:rPr>
        <w:t>, need</w:t>
      </w:r>
      <w:r>
        <w:rPr>
          <w:rFonts w:cstheme="minorHAnsi"/>
        </w:rPr>
        <w:t xml:space="preserve"> to be really clear on your definition of psychologic</w:t>
      </w:r>
      <w:r w:rsidR="00A06801">
        <w:rPr>
          <w:rFonts w:cstheme="minorHAnsi"/>
        </w:rPr>
        <w:t xml:space="preserve">al safety, as this is what </w:t>
      </w:r>
      <w:r>
        <w:rPr>
          <w:rFonts w:cstheme="minorHAnsi"/>
        </w:rPr>
        <w:t>you will be communicating to your people.</w:t>
      </w:r>
      <w:r w:rsidR="002C6D36">
        <w:rPr>
          <w:rFonts w:cstheme="minorHAnsi"/>
        </w:rPr>
        <w:t xml:space="preserve"> It’s important that definitions are r</w:t>
      </w:r>
      <w:r w:rsidR="00F21D54">
        <w:rPr>
          <w:rFonts w:cstheme="minorHAnsi"/>
        </w:rPr>
        <w:t>eally specific and unambiguous.</w:t>
      </w:r>
    </w:p>
    <w:p w:rsidR="000F6CB2" w:rsidRDefault="00106381" w:rsidP="000F6CB2">
      <w:pPr>
        <w:spacing w:after="0"/>
        <w:rPr>
          <w:rFonts w:cstheme="minorHAnsi"/>
        </w:rPr>
      </w:pPr>
      <w:r>
        <w:rPr>
          <w:rFonts w:cstheme="minorHAnsi"/>
        </w:rPr>
        <w:t>In the co</w:t>
      </w:r>
      <w:r w:rsidR="00E901C6">
        <w:rPr>
          <w:rFonts w:cstheme="minorHAnsi"/>
        </w:rPr>
        <w:t>ntext of this book, your definition should encompass three areas</w:t>
      </w:r>
      <w:r w:rsidR="00460535">
        <w:rPr>
          <w:rFonts w:cstheme="minorHAnsi"/>
        </w:rPr>
        <w:t>:</w:t>
      </w:r>
    </w:p>
    <w:p w:rsidR="00126DFC" w:rsidRPr="00464A0B" w:rsidRDefault="00106381" w:rsidP="00464A0B">
      <w:pPr>
        <w:pStyle w:val="Heading3"/>
        <w:rPr>
          <w:rFonts w:cstheme="minorHAnsi"/>
          <w:i/>
        </w:rPr>
      </w:pPr>
      <w:bookmarkStart w:id="8" w:name="_Toc405130003"/>
      <w:r w:rsidRPr="002D035C">
        <w:rPr>
          <w:rFonts w:cstheme="minorHAnsi"/>
          <w:i/>
        </w:rPr>
        <w:t>Psychologically Safe</w:t>
      </w:r>
      <w:bookmarkEnd w:id="8"/>
    </w:p>
    <w:p w:rsidR="00E901C6" w:rsidRPr="00126DFC" w:rsidRDefault="00E901C6" w:rsidP="000F6CB2">
      <w:pPr>
        <w:spacing w:after="0"/>
        <w:rPr>
          <w:rFonts w:cstheme="minorHAnsi"/>
        </w:rPr>
      </w:pPr>
      <w:r w:rsidRPr="00126DFC">
        <w:rPr>
          <w:rFonts w:cstheme="minorHAnsi"/>
        </w:rPr>
        <w:t xml:space="preserve">When it comes to </w:t>
      </w:r>
      <w:r w:rsidR="00126DFC">
        <w:rPr>
          <w:rFonts w:cstheme="minorHAnsi"/>
        </w:rPr>
        <w:t xml:space="preserve">defining </w:t>
      </w:r>
      <w:r w:rsidRPr="00126DFC">
        <w:rPr>
          <w:rFonts w:cstheme="minorHAnsi"/>
        </w:rPr>
        <w:t>Psychological Safety, organisations may view this from 2 different mindsets:</w:t>
      </w:r>
    </w:p>
    <w:p w:rsidR="00E901C6" w:rsidRDefault="00E901C6" w:rsidP="000F6CB2">
      <w:pPr>
        <w:spacing w:after="0"/>
        <w:rPr>
          <w:rFonts w:cstheme="minorHAnsi"/>
          <w:b/>
        </w:rPr>
      </w:pPr>
    </w:p>
    <w:p w:rsidR="000F6CB2" w:rsidRDefault="008D530D" w:rsidP="000F6CB2">
      <w:pPr>
        <w:spacing w:after="0"/>
      </w:pPr>
      <w:r w:rsidRPr="000F6CB2">
        <w:rPr>
          <w:rFonts w:cstheme="minorHAnsi"/>
        </w:rPr>
        <w:t>On one hand</w:t>
      </w:r>
      <w:r w:rsidR="000F6CB2" w:rsidRPr="000F6CB2">
        <w:rPr>
          <w:rFonts w:cstheme="minorHAnsi"/>
        </w:rPr>
        <w:t>,</w:t>
      </w:r>
      <w:r w:rsidR="000F6CB2">
        <w:rPr>
          <w:rFonts w:cstheme="minorHAnsi"/>
        </w:rPr>
        <w:t xml:space="preserve"> </w:t>
      </w:r>
      <w:r w:rsidR="000F6CB2" w:rsidRPr="000F6CB2">
        <w:rPr>
          <w:rFonts w:cstheme="minorHAnsi"/>
        </w:rPr>
        <w:t>the</w:t>
      </w:r>
      <w:r>
        <w:t xml:space="preserve"> Workplace Health and Sa</w:t>
      </w:r>
      <w:r w:rsidR="000F6CB2">
        <w:t>fety Act</w:t>
      </w:r>
      <w:r w:rsidR="00563D76">
        <w:t xml:space="preserve"> places</w:t>
      </w:r>
      <w:r>
        <w:t xml:space="preserve"> a legal responsibility on employers, leaders, managers, peers and individuals to ensure that they create a psychologically safe working environment</w:t>
      </w:r>
      <w:r w:rsidR="000F6CB2">
        <w:t xml:space="preserve">. This often serves to drive </w:t>
      </w:r>
      <w:r w:rsidR="00563D76">
        <w:t>compliance</w:t>
      </w:r>
      <w:r w:rsidR="000F6CB2">
        <w:t xml:space="preserve"> and risk mitigation mindset.</w:t>
      </w:r>
    </w:p>
    <w:p w:rsidR="000F6CB2" w:rsidRDefault="000F6CB2" w:rsidP="000F6CB2">
      <w:pPr>
        <w:spacing w:after="0"/>
      </w:pPr>
    </w:p>
    <w:p w:rsidR="000F6CB2" w:rsidRPr="00E70191" w:rsidRDefault="000F6CB2" w:rsidP="000F6CB2">
      <w:pPr>
        <w:spacing w:after="0"/>
      </w:pPr>
      <w:r>
        <w:t xml:space="preserve">On the other hand, </w:t>
      </w:r>
      <w:r w:rsidR="00126DFC">
        <w:t xml:space="preserve">some </w:t>
      </w:r>
      <w:r>
        <w:t xml:space="preserve">leaders </w:t>
      </w:r>
      <w:r w:rsidR="00877F5C">
        <w:t>embrace the notion of creating of a</w:t>
      </w:r>
      <w:r w:rsidR="00563D76">
        <w:t xml:space="preserve"> </w:t>
      </w:r>
      <w:r w:rsidR="00877F5C">
        <w:t>psychologically</w:t>
      </w:r>
      <w:r w:rsidR="00563D76">
        <w:t xml:space="preserve"> </w:t>
      </w:r>
      <w:r w:rsidR="00877F5C">
        <w:t>safe working environment</w:t>
      </w:r>
      <w:r>
        <w:t xml:space="preserve"> </w:t>
      </w:r>
      <w:r w:rsidR="00877F5C">
        <w:t>as a key</w:t>
      </w:r>
      <w:r w:rsidR="00E901C6">
        <w:t xml:space="preserve"> factor </w:t>
      </w:r>
      <w:r w:rsidR="0087592D">
        <w:t>to drive</w:t>
      </w:r>
      <w:r w:rsidR="00E901C6">
        <w:t xml:space="preserve"> c</w:t>
      </w:r>
      <w:r w:rsidR="00563D76">
        <w:t xml:space="preserve">ultural and business </w:t>
      </w:r>
      <w:r w:rsidR="00126DFC">
        <w:t xml:space="preserve">performance. </w:t>
      </w:r>
      <w:r w:rsidR="00877F5C">
        <w:t xml:space="preserve"> This </w:t>
      </w:r>
      <w:r w:rsidR="0087592D">
        <w:t xml:space="preserve">generates </w:t>
      </w:r>
      <w:r w:rsidR="00877F5C">
        <w:t xml:space="preserve">a results, engagement and </w:t>
      </w:r>
      <w:r w:rsidR="0087592D">
        <w:t>personal growth</w:t>
      </w:r>
      <w:r w:rsidR="00877F5C">
        <w:t xml:space="preserve"> mindset.</w:t>
      </w:r>
    </w:p>
    <w:p w:rsidR="00464A0B" w:rsidRPr="00464A0B" w:rsidRDefault="00106381" w:rsidP="00464A0B">
      <w:pPr>
        <w:pStyle w:val="Heading3"/>
        <w:rPr>
          <w:rFonts w:cstheme="minorHAnsi"/>
          <w:i/>
        </w:rPr>
      </w:pPr>
      <w:bookmarkStart w:id="9" w:name="_Toc405130004"/>
      <w:r w:rsidRPr="00147E50">
        <w:rPr>
          <w:rFonts w:cstheme="minorHAnsi"/>
          <w:i/>
        </w:rPr>
        <w:t>Psychologically Fit</w:t>
      </w:r>
      <w:bookmarkEnd w:id="9"/>
    </w:p>
    <w:p w:rsidR="00A90B05" w:rsidRDefault="00106381" w:rsidP="000F6CB2">
      <w:pPr>
        <w:spacing w:after="0"/>
        <w:rPr>
          <w:rFonts w:cstheme="minorHAnsi"/>
        </w:rPr>
      </w:pPr>
      <w:r w:rsidRPr="00877F5C">
        <w:rPr>
          <w:rFonts w:cstheme="minorHAnsi"/>
        </w:rPr>
        <w:t xml:space="preserve">Beyond just the need to </w:t>
      </w:r>
      <w:r w:rsidR="009F69BD" w:rsidRPr="00877F5C">
        <w:rPr>
          <w:rFonts w:cstheme="minorHAnsi"/>
        </w:rPr>
        <w:t xml:space="preserve">be </w:t>
      </w:r>
      <w:r w:rsidR="00524FD3">
        <w:rPr>
          <w:rFonts w:cstheme="minorHAnsi"/>
        </w:rPr>
        <w:t xml:space="preserve">physically </w:t>
      </w:r>
      <w:r w:rsidR="009F69BD" w:rsidRPr="00877F5C">
        <w:rPr>
          <w:rFonts w:cstheme="minorHAnsi"/>
        </w:rPr>
        <w:t>safe</w:t>
      </w:r>
      <w:r w:rsidR="00524FD3">
        <w:rPr>
          <w:rFonts w:cstheme="minorHAnsi"/>
        </w:rPr>
        <w:t xml:space="preserve"> at work</w:t>
      </w:r>
      <w:r w:rsidR="009F69BD" w:rsidRPr="00877F5C">
        <w:rPr>
          <w:rFonts w:cstheme="minorHAnsi"/>
        </w:rPr>
        <w:t xml:space="preserve">, </w:t>
      </w:r>
      <w:r w:rsidR="0087592D">
        <w:rPr>
          <w:rFonts w:cstheme="minorHAnsi"/>
        </w:rPr>
        <w:t xml:space="preserve">employees require a level of psychological fitness to manage the stresses they face both inside and outside of work , so they can be engaged, </w:t>
      </w:r>
      <w:r w:rsidR="00524FD3">
        <w:rPr>
          <w:rFonts w:cstheme="minorHAnsi"/>
        </w:rPr>
        <w:t xml:space="preserve">productive, and contribute to a </w:t>
      </w:r>
      <w:r w:rsidR="0087592D">
        <w:rPr>
          <w:rFonts w:cstheme="minorHAnsi"/>
        </w:rPr>
        <w:t xml:space="preserve">greater </w:t>
      </w:r>
      <w:r w:rsidR="00524FD3">
        <w:rPr>
          <w:rFonts w:cstheme="minorHAnsi"/>
        </w:rPr>
        <w:t>collective</w:t>
      </w:r>
      <w:r w:rsidR="0087592D">
        <w:rPr>
          <w:rFonts w:cstheme="minorHAnsi"/>
        </w:rPr>
        <w:t>.</w:t>
      </w:r>
    </w:p>
    <w:p w:rsidR="00A90B05" w:rsidRDefault="00A90B05" w:rsidP="000F6CB2">
      <w:pPr>
        <w:spacing w:after="0"/>
        <w:rPr>
          <w:rFonts w:cstheme="minorHAnsi"/>
        </w:rPr>
      </w:pPr>
    </w:p>
    <w:p w:rsidR="0087592D" w:rsidRDefault="0087592D" w:rsidP="000F6CB2">
      <w:pPr>
        <w:spacing w:after="0"/>
        <w:rPr>
          <w:rFonts w:cstheme="minorHAnsi"/>
        </w:rPr>
      </w:pPr>
      <w:r>
        <w:rPr>
          <w:rFonts w:cstheme="minorHAnsi"/>
        </w:rPr>
        <w:t>To achieve psychological fitness, organisations and employees need to be transparent about their respective obligations.</w:t>
      </w:r>
    </w:p>
    <w:p w:rsidR="00A90B05" w:rsidRDefault="00A90B05" w:rsidP="000F6CB2">
      <w:pPr>
        <w:spacing w:after="0"/>
        <w:rPr>
          <w:rFonts w:cstheme="minorHAnsi"/>
        </w:rPr>
      </w:pPr>
    </w:p>
    <w:p w:rsidR="00A90B05" w:rsidRDefault="00A90B05" w:rsidP="000F6CB2">
      <w:pPr>
        <w:spacing w:after="0"/>
        <w:rPr>
          <w:rFonts w:cstheme="minorHAnsi"/>
        </w:rPr>
      </w:pPr>
      <w:r>
        <w:rPr>
          <w:rFonts w:cstheme="minorHAnsi"/>
        </w:rPr>
        <w:t xml:space="preserve">Employees need clarity on </w:t>
      </w:r>
      <w:r w:rsidRPr="00877F5C">
        <w:rPr>
          <w:rFonts w:cstheme="minorHAnsi"/>
        </w:rPr>
        <w:t>the</w:t>
      </w:r>
      <w:r w:rsidR="009F69BD" w:rsidRPr="00877F5C">
        <w:rPr>
          <w:rFonts w:cstheme="minorHAnsi"/>
        </w:rPr>
        <w:t xml:space="preserve"> </w:t>
      </w:r>
      <w:r w:rsidR="002C6D36" w:rsidRPr="00877F5C">
        <w:rPr>
          <w:rFonts w:cstheme="minorHAnsi"/>
        </w:rPr>
        <w:t xml:space="preserve">psychological </w:t>
      </w:r>
      <w:r w:rsidR="009F69BD" w:rsidRPr="00877F5C">
        <w:rPr>
          <w:rFonts w:cstheme="minorHAnsi"/>
        </w:rPr>
        <w:t>r</w:t>
      </w:r>
      <w:r w:rsidR="002C6D36" w:rsidRPr="00877F5C">
        <w:rPr>
          <w:rFonts w:cstheme="minorHAnsi"/>
        </w:rPr>
        <w:t>equirements and expectations for them to deliver</w:t>
      </w:r>
      <w:r w:rsidR="00106381" w:rsidRPr="00877F5C">
        <w:rPr>
          <w:rFonts w:cstheme="minorHAnsi"/>
        </w:rPr>
        <w:t xml:space="preserve"> on their roles</w:t>
      </w:r>
      <w:r w:rsidR="009F69BD" w:rsidRPr="00877F5C">
        <w:rPr>
          <w:rFonts w:cstheme="minorHAnsi"/>
        </w:rPr>
        <w:t>, address day to day stresses and chal</w:t>
      </w:r>
      <w:r w:rsidR="00524FD3">
        <w:rPr>
          <w:rFonts w:cstheme="minorHAnsi"/>
        </w:rPr>
        <w:t xml:space="preserve">lenges, </w:t>
      </w:r>
      <w:r>
        <w:rPr>
          <w:rFonts w:cstheme="minorHAnsi"/>
        </w:rPr>
        <w:t>and the comfort and courage to speak up if they are struggling.</w:t>
      </w:r>
    </w:p>
    <w:p w:rsidR="00A90B05" w:rsidRDefault="00A90B05" w:rsidP="000F6CB2">
      <w:pPr>
        <w:spacing w:after="0"/>
        <w:rPr>
          <w:rFonts w:cstheme="minorHAnsi"/>
        </w:rPr>
      </w:pPr>
    </w:p>
    <w:p w:rsidR="00524FD3" w:rsidRDefault="00A90B05" w:rsidP="000F6CB2">
      <w:pPr>
        <w:spacing w:after="0"/>
        <w:rPr>
          <w:rFonts w:cstheme="minorHAnsi"/>
        </w:rPr>
      </w:pPr>
      <w:r>
        <w:rPr>
          <w:rFonts w:cstheme="minorHAnsi"/>
        </w:rPr>
        <w:t>Likewise, the organisation need</w:t>
      </w:r>
      <w:r w:rsidR="00B5287D">
        <w:rPr>
          <w:rFonts w:cstheme="minorHAnsi"/>
        </w:rPr>
        <w:t>s</w:t>
      </w:r>
      <w:r>
        <w:rPr>
          <w:rFonts w:cstheme="minorHAnsi"/>
        </w:rPr>
        <w:t xml:space="preserve"> to be clear on</w:t>
      </w:r>
      <w:r w:rsidR="00524FD3">
        <w:rPr>
          <w:rFonts w:cstheme="minorHAnsi"/>
        </w:rPr>
        <w:t xml:space="preserve"> what resources </w:t>
      </w:r>
      <w:r>
        <w:rPr>
          <w:rFonts w:cstheme="minorHAnsi"/>
        </w:rPr>
        <w:t xml:space="preserve">they can </w:t>
      </w:r>
      <w:r w:rsidRPr="00877F5C">
        <w:rPr>
          <w:rFonts w:cstheme="minorHAnsi"/>
        </w:rPr>
        <w:t>make</w:t>
      </w:r>
      <w:r w:rsidR="009F69BD" w:rsidRPr="00877F5C">
        <w:rPr>
          <w:rFonts w:cstheme="minorHAnsi"/>
        </w:rPr>
        <w:t xml:space="preserve"> available</w:t>
      </w:r>
      <w:r w:rsidR="009F69BD">
        <w:rPr>
          <w:rFonts w:cstheme="minorHAnsi"/>
        </w:rPr>
        <w:t xml:space="preserve"> to support them.</w:t>
      </w:r>
      <w:r w:rsidR="008F5B34">
        <w:rPr>
          <w:rFonts w:cstheme="minorHAnsi"/>
        </w:rPr>
        <w:t xml:space="preserve"> </w:t>
      </w:r>
    </w:p>
    <w:p w:rsidR="00E656D9" w:rsidRDefault="00A90B05" w:rsidP="00524FD3">
      <w:pPr>
        <w:spacing w:after="0"/>
        <w:rPr>
          <w:rFonts w:cstheme="minorHAnsi"/>
        </w:rPr>
      </w:pPr>
      <w:r>
        <w:rPr>
          <w:rFonts w:cstheme="minorHAnsi"/>
        </w:rPr>
        <w:t>It’s</w:t>
      </w:r>
      <w:r w:rsidR="00524FD3">
        <w:rPr>
          <w:rFonts w:cstheme="minorHAnsi"/>
        </w:rPr>
        <w:t xml:space="preserve"> a two edged sword for leaders.</w:t>
      </w:r>
      <w:r>
        <w:rPr>
          <w:rFonts w:cstheme="minorHAnsi"/>
        </w:rPr>
        <w:t xml:space="preserve"> </w:t>
      </w:r>
      <w:r w:rsidR="00524FD3">
        <w:rPr>
          <w:rFonts w:cstheme="minorHAnsi"/>
        </w:rPr>
        <w:t xml:space="preserve">  Stres</w:t>
      </w:r>
      <w:r>
        <w:rPr>
          <w:rFonts w:cstheme="minorHAnsi"/>
        </w:rPr>
        <w:t>s is not necessarily negative</w:t>
      </w:r>
      <w:r w:rsidR="00524FD3">
        <w:rPr>
          <w:rFonts w:cstheme="minorHAnsi"/>
        </w:rPr>
        <w:t>.</w:t>
      </w:r>
    </w:p>
    <w:p w:rsidR="00E656D9" w:rsidRDefault="00524FD3" w:rsidP="00524FD3">
      <w:pPr>
        <w:spacing w:after="0"/>
        <w:rPr>
          <w:rFonts w:cstheme="minorHAnsi"/>
        </w:rPr>
      </w:pPr>
      <w:r>
        <w:rPr>
          <w:rFonts w:cstheme="minorHAnsi"/>
        </w:rPr>
        <w:t xml:space="preserve"> </w:t>
      </w:r>
    </w:p>
    <w:p w:rsidR="00524FD3" w:rsidRDefault="00524FD3" w:rsidP="00524FD3">
      <w:pPr>
        <w:spacing w:after="0"/>
        <w:rPr>
          <w:rFonts w:cstheme="minorHAnsi"/>
        </w:rPr>
      </w:pPr>
      <w:r>
        <w:rPr>
          <w:rFonts w:cstheme="minorHAnsi"/>
        </w:rPr>
        <w:t xml:space="preserve">Too little stress, or ‘stretch’ and employees don’t feel enough challenge and </w:t>
      </w:r>
      <w:r w:rsidR="00E656D9">
        <w:rPr>
          <w:rFonts w:cstheme="minorHAnsi"/>
        </w:rPr>
        <w:t xml:space="preserve">opportunity for </w:t>
      </w:r>
      <w:r w:rsidR="00A90B05">
        <w:rPr>
          <w:rFonts w:cstheme="minorHAnsi"/>
        </w:rPr>
        <w:t xml:space="preserve">growth, which </w:t>
      </w:r>
      <w:r w:rsidR="00E656D9">
        <w:rPr>
          <w:rFonts w:cstheme="minorHAnsi"/>
        </w:rPr>
        <w:t xml:space="preserve">can </w:t>
      </w:r>
      <w:r w:rsidR="00A90B05">
        <w:rPr>
          <w:rFonts w:cstheme="minorHAnsi"/>
        </w:rPr>
        <w:t xml:space="preserve">result in </w:t>
      </w:r>
      <w:r w:rsidR="00E656D9">
        <w:rPr>
          <w:rFonts w:cstheme="minorHAnsi"/>
        </w:rPr>
        <w:t>boredom</w:t>
      </w:r>
      <w:r w:rsidR="00A90B05">
        <w:rPr>
          <w:rFonts w:cstheme="minorHAnsi"/>
        </w:rPr>
        <w:t xml:space="preserve">, </w:t>
      </w:r>
      <w:r w:rsidR="00E656D9">
        <w:rPr>
          <w:rFonts w:cstheme="minorHAnsi"/>
        </w:rPr>
        <w:t xml:space="preserve">disengagement </w:t>
      </w:r>
      <w:r w:rsidR="00A90B05">
        <w:rPr>
          <w:rFonts w:cstheme="minorHAnsi"/>
        </w:rPr>
        <w:t xml:space="preserve">or </w:t>
      </w:r>
      <w:r w:rsidR="00E656D9">
        <w:rPr>
          <w:rFonts w:cstheme="minorHAnsi"/>
        </w:rPr>
        <w:t>departure</w:t>
      </w:r>
      <w:r>
        <w:rPr>
          <w:rFonts w:cstheme="minorHAnsi"/>
        </w:rPr>
        <w:t>.</w:t>
      </w:r>
    </w:p>
    <w:p w:rsidR="00524FD3" w:rsidRDefault="00524FD3" w:rsidP="00524FD3">
      <w:pPr>
        <w:spacing w:after="0"/>
        <w:rPr>
          <w:rFonts w:cstheme="minorHAnsi"/>
        </w:rPr>
      </w:pPr>
    </w:p>
    <w:p w:rsidR="00524FD3" w:rsidRDefault="00E656D9" w:rsidP="00524FD3">
      <w:pPr>
        <w:spacing w:after="0"/>
        <w:rPr>
          <w:rFonts w:cstheme="minorHAnsi"/>
        </w:rPr>
      </w:pPr>
      <w:r>
        <w:rPr>
          <w:rFonts w:cstheme="minorHAnsi"/>
        </w:rPr>
        <w:t>Too</w:t>
      </w:r>
      <w:r w:rsidR="00524FD3">
        <w:rPr>
          <w:rFonts w:cstheme="minorHAnsi"/>
        </w:rPr>
        <w:t xml:space="preserve"> much </w:t>
      </w:r>
      <w:r w:rsidR="00A90B05">
        <w:rPr>
          <w:rFonts w:cstheme="minorHAnsi"/>
        </w:rPr>
        <w:t xml:space="preserve">stress, </w:t>
      </w:r>
      <w:r w:rsidR="00323309">
        <w:rPr>
          <w:rFonts w:cstheme="minorHAnsi"/>
        </w:rPr>
        <w:t>whether</w:t>
      </w:r>
      <w:r>
        <w:rPr>
          <w:rFonts w:cstheme="minorHAnsi"/>
        </w:rPr>
        <w:t xml:space="preserve"> the cause is work related or </w:t>
      </w:r>
      <w:r w:rsidR="00B5287D">
        <w:rPr>
          <w:rFonts w:cstheme="minorHAnsi"/>
        </w:rPr>
        <w:t>not</w:t>
      </w:r>
      <w:r>
        <w:rPr>
          <w:rFonts w:cstheme="minorHAnsi"/>
        </w:rPr>
        <w:t xml:space="preserve"> </w:t>
      </w:r>
      <w:r w:rsidR="00A90B05">
        <w:rPr>
          <w:rFonts w:cstheme="minorHAnsi"/>
        </w:rPr>
        <w:t>and</w:t>
      </w:r>
      <w:r w:rsidR="00323309">
        <w:rPr>
          <w:rFonts w:cstheme="minorHAnsi"/>
        </w:rPr>
        <w:t xml:space="preserve"> there is the </w:t>
      </w:r>
      <w:r>
        <w:rPr>
          <w:rFonts w:cstheme="minorHAnsi"/>
        </w:rPr>
        <w:t xml:space="preserve">risk for employees to </w:t>
      </w:r>
      <w:r w:rsidR="00323309">
        <w:rPr>
          <w:rFonts w:cstheme="minorHAnsi"/>
        </w:rPr>
        <w:t xml:space="preserve">break down, </w:t>
      </w:r>
      <w:r>
        <w:rPr>
          <w:rFonts w:cstheme="minorHAnsi"/>
        </w:rPr>
        <w:t>with</w:t>
      </w:r>
      <w:r w:rsidR="00323309">
        <w:rPr>
          <w:rFonts w:cstheme="minorHAnsi"/>
        </w:rPr>
        <w:t xml:space="preserve"> </w:t>
      </w:r>
      <w:r>
        <w:rPr>
          <w:rFonts w:cstheme="minorHAnsi"/>
        </w:rPr>
        <w:t xml:space="preserve">potentially </w:t>
      </w:r>
      <w:r w:rsidR="00323309">
        <w:rPr>
          <w:rFonts w:cstheme="minorHAnsi"/>
        </w:rPr>
        <w:t xml:space="preserve">severe consequences for </w:t>
      </w:r>
      <w:r>
        <w:rPr>
          <w:rFonts w:cstheme="minorHAnsi"/>
        </w:rPr>
        <w:t xml:space="preserve">both </w:t>
      </w:r>
      <w:r w:rsidR="00323309">
        <w:rPr>
          <w:rFonts w:cstheme="minorHAnsi"/>
        </w:rPr>
        <w:t xml:space="preserve">the individual </w:t>
      </w:r>
      <w:r>
        <w:rPr>
          <w:rFonts w:cstheme="minorHAnsi"/>
        </w:rPr>
        <w:t>and</w:t>
      </w:r>
      <w:r w:rsidR="00323309">
        <w:rPr>
          <w:rFonts w:cstheme="minorHAnsi"/>
        </w:rPr>
        <w:t xml:space="preserve"> the organisation.</w:t>
      </w:r>
    </w:p>
    <w:p w:rsidR="00F21D54" w:rsidRDefault="00F21D54">
      <w:pPr>
        <w:rPr>
          <w:rFonts w:asciiTheme="majorHAnsi" w:eastAsiaTheme="majorEastAsia" w:hAnsiTheme="majorHAnsi" w:cstheme="minorHAnsi"/>
          <w:b/>
          <w:bCs/>
          <w:i/>
          <w:color w:val="4F81BD" w:themeColor="accent1"/>
        </w:rPr>
      </w:pPr>
      <w:bookmarkStart w:id="10" w:name="_Toc405130005"/>
      <w:r>
        <w:rPr>
          <w:rFonts w:cstheme="minorHAnsi"/>
          <w:i/>
        </w:rPr>
        <w:br w:type="page"/>
      </w:r>
    </w:p>
    <w:p w:rsidR="008F5B34" w:rsidRPr="002D035C" w:rsidRDefault="00106381" w:rsidP="002D035C">
      <w:pPr>
        <w:pStyle w:val="Heading3"/>
        <w:rPr>
          <w:rFonts w:cstheme="minorHAnsi"/>
          <w:b w:val="0"/>
          <w:i/>
        </w:rPr>
      </w:pPr>
      <w:r w:rsidRPr="002D035C">
        <w:rPr>
          <w:rFonts w:cstheme="minorHAnsi"/>
          <w:i/>
        </w:rPr>
        <w:lastRenderedPageBreak/>
        <w:t>Psychologically Thriving</w:t>
      </w:r>
      <w:bookmarkEnd w:id="10"/>
      <w:r w:rsidRPr="002D035C">
        <w:rPr>
          <w:rFonts w:cstheme="minorHAnsi"/>
          <w:b w:val="0"/>
          <w:i/>
        </w:rPr>
        <w:t xml:space="preserve"> </w:t>
      </w:r>
    </w:p>
    <w:p w:rsidR="00323309" w:rsidRDefault="00323309" w:rsidP="000F6CB2">
      <w:pPr>
        <w:spacing w:after="0"/>
        <w:rPr>
          <w:rFonts w:cstheme="minorHAnsi"/>
        </w:rPr>
      </w:pPr>
      <w:r>
        <w:rPr>
          <w:rFonts w:cstheme="minorHAnsi"/>
        </w:rPr>
        <w:t>When employees feel psychologically safe, and are able to manage their own psychological fitness, teams thrive.</w:t>
      </w:r>
    </w:p>
    <w:p w:rsidR="00323309" w:rsidRDefault="00323309" w:rsidP="000F6CB2">
      <w:pPr>
        <w:spacing w:after="0"/>
        <w:rPr>
          <w:rFonts w:cstheme="minorHAnsi"/>
        </w:rPr>
      </w:pPr>
    </w:p>
    <w:p w:rsidR="00323309" w:rsidRDefault="00323309" w:rsidP="000F6CB2">
      <w:pPr>
        <w:spacing w:after="0"/>
        <w:rPr>
          <w:rFonts w:cstheme="minorHAnsi"/>
        </w:rPr>
      </w:pPr>
      <w:r>
        <w:rPr>
          <w:rFonts w:cstheme="minorHAnsi"/>
        </w:rPr>
        <w:t xml:space="preserve">The catalyst for thriving is </w:t>
      </w:r>
      <w:r w:rsidR="00106381" w:rsidRPr="000F6CB2">
        <w:rPr>
          <w:rFonts w:cstheme="minorHAnsi"/>
        </w:rPr>
        <w:t xml:space="preserve"> </w:t>
      </w:r>
      <w:r>
        <w:rPr>
          <w:rFonts w:cstheme="minorHAnsi"/>
        </w:rPr>
        <w:t xml:space="preserve">a </w:t>
      </w:r>
      <w:r w:rsidR="00106381" w:rsidRPr="000F6CB2">
        <w:rPr>
          <w:rFonts w:cstheme="minorHAnsi"/>
        </w:rPr>
        <w:t>culture of social support and connection, where people move beyond their own psychological ‘fitness’</w:t>
      </w:r>
      <w:r w:rsidR="008F5B34">
        <w:rPr>
          <w:rFonts w:cstheme="minorHAnsi"/>
        </w:rPr>
        <w:t xml:space="preserve"> to help, support, challenge, </w:t>
      </w:r>
      <w:r w:rsidR="00106381" w:rsidRPr="000F6CB2">
        <w:rPr>
          <w:rFonts w:cstheme="minorHAnsi"/>
        </w:rPr>
        <w:t xml:space="preserve"> inspire </w:t>
      </w:r>
      <w:r w:rsidR="008F5B34">
        <w:rPr>
          <w:rFonts w:cstheme="minorHAnsi"/>
        </w:rPr>
        <w:t xml:space="preserve">and hold </w:t>
      </w:r>
      <w:r w:rsidR="00106381" w:rsidRPr="000F6CB2">
        <w:rPr>
          <w:rFonts w:cstheme="minorHAnsi"/>
        </w:rPr>
        <w:t>each other</w:t>
      </w:r>
      <w:r w:rsidR="008F5B34">
        <w:rPr>
          <w:rFonts w:cstheme="minorHAnsi"/>
        </w:rPr>
        <w:t xml:space="preserve"> accountable.</w:t>
      </w:r>
      <w:r w:rsidR="009F69BD">
        <w:rPr>
          <w:rFonts w:cstheme="minorHAnsi"/>
        </w:rPr>
        <w:t xml:space="preserve"> </w:t>
      </w:r>
    </w:p>
    <w:p w:rsidR="00323309" w:rsidRDefault="00323309" w:rsidP="000F6CB2">
      <w:pPr>
        <w:spacing w:after="0"/>
        <w:rPr>
          <w:rFonts w:cstheme="minorHAnsi"/>
        </w:rPr>
      </w:pPr>
    </w:p>
    <w:p w:rsidR="00791C93" w:rsidRDefault="0096171C" w:rsidP="00106381">
      <w:pPr>
        <w:spacing w:after="0"/>
        <w:rPr>
          <w:rFonts w:cstheme="minorHAnsi"/>
        </w:rPr>
      </w:pPr>
      <w:r>
        <w:rPr>
          <w:rFonts w:cstheme="minorHAnsi"/>
        </w:rPr>
        <w:t xml:space="preserve">The goal of </w:t>
      </w:r>
      <w:r w:rsidR="00377832">
        <w:rPr>
          <w:rFonts w:cstheme="minorHAnsi"/>
        </w:rPr>
        <w:t xml:space="preserve">a thriving culture </w:t>
      </w:r>
      <w:r w:rsidR="00323309">
        <w:rPr>
          <w:rFonts w:cstheme="minorHAnsi"/>
        </w:rPr>
        <w:t>need</w:t>
      </w:r>
      <w:r w:rsidR="00377832">
        <w:rPr>
          <w:rFonts w:cstheme="minorHAnsi"/>
        </w:rPr>
        <w:t>s</w:t>
      </w:r>
      <w:r w:rsidR="00323309">
        <w:rPr>
          <w:rFonts w:cstheme="minorHAnsi"/>
        </w:rPr>
        <w:t xml:space="preserve"> to be communicated clearly to employees</w:t>
      </w:r>
      <w:r w:rsidR="00377832">
        <w:rPr>
          <w:rFonts w:cstheme="minorHAnsi"/>
        </w:rPr>
        <w:t xml:space="preserve">. </w:t>
      </w:r>
      <w:r>
        <w:rPr>
          <w:rFonts w:cstheme="minorHAnsi"/>
        </w:rPr>
        <w:t>The</w:t>
      </w:r>
      <w:r w:rsidR="00377832">
        <w:rPr>
          <w:rFonts w:cstheme="minorHAnsi"/>
        </w:rPr>
        <w:t xml:space="preserve"> benefits of such a culture, both to the employee and the organisation</w:t>
      </w:r>
      <w:r w:rsidR="008C0F6F">
        <w:rPr>
          <w:rFonts w:cstheme="minorHAnsi"/>
        </w:rPr>
        <w:t xml:space="preserve"> need</w:t>
      </w:r>
      <w:r w:rsidR="00377832">
        <w:rPr>
          <w:rFonts w:cstheme="minorHAnsi"/>
        </w:rPr>
        <w:t xml:space="preserve"> to be </w:t>
      </w:r>
      <w:r>
        <w:rPr>
          <w:rFonts w:cstheme="minorHAnsi"/>
        </w:rPr>
        <w:t>shared</w:t>
      </w:r>
      <w:r w:rsidR="00377832">
        <w:rPr>
          <w:rFonts w:cstheme="minorHAnsi"/>
        </w:rPr>
        <w:t xml:space="preserve">, </w:t>
      </w:r>
      <w:r w:rsidR="008C0F6F">
        <w:rPr>
          <w:rFonts w:cstheme="minorHAnsi"/>
        </w:rPr>
        <w:t xml:space="preserve">as well as corresponding </w:t>
      </w:r>
      <w:r w:rsidR="00791C93">
        <w:rPr>
          <w:rFonts w:cstheme="minorHAnsi"/>
        </w:rPr>
        <w:t>behaviours</w:t>
      </w:r>
      <w:r>
        <w:rPr>
          <w:rFonts w:cstheme="minorHAnsi"/>
        </w:rPr>
        <w:t>,</w:t>
      </w:r>
      <w:r w:rsidR="00791C93">
        <w:rPr>
          <w:rFonts w:cstheme="minorHAnsi"/>
        </w:rPr>
        <w:t xml:space="preserve"> </w:t>
      </w:r>
      <w:r w:rsidR="00323309">
        <w:rPr>
          <w:rFonts w:cstheme="minorHAnsi"/>
        </w:rPr>
        <w:t>expectations</w:t>
      </w:r>
      <w:r w:rsidR="00791C93">
        <w:rPr>
          <w:rFonts w:cstheme="minorHAnsi"/>
        </w:rPr>
        <w:t xml:space="preserve"> and how </w:t>
      </w:r>
      <w:r>
        <w:rPr>
          <w:rFonts w:cstheme="minorHAnsi"/>
        </w:rPr>
        <w:t xml:space="preserve">these </w:t>
      </w:r>
      <w:r w:rsidR="00791C93">
        <w:rPr>
          <w:rFonts w:cstheme="minorHAnsi"/>
        </w:rPr>
        <w:t>will be measured and monitored.</w:t>
      </w:r>
    </w:p>
    <w:p w:rsidR="00791C93" w:rsidRDefault="00791C93" w:rsidP="00106381">
      <w:pPr>
        <w:spacing w:after="0"/>
        <w:rPr>
          <w:rFonts w:cstheme="minorHAnsi"/>
        </w:rPr>
      </w:pPr>
    </w:p>
    <w:p w:rsidR="00791C93" w:rsidRDefault="00791C93" w:rsidP="00106381">
      <w:pPr>
        <w:spacing w:after="0"/>
        <w:rPr>
          <w:rFonts w:cstheme="minorHAnsi"/>
        </w:rPr>
      </w:pPr>
      <w:r>
        <w:rPr>
          <w:rFonts w:cstheme="minorHAnsi"/>
        </w:rPr>
        <w:t>Equally important is the defining the expectations of manager behaviours to lead with care and consequence, and their ability to provide cons</w:t>
      </w:r>
      <w:r w:rsidR="00E70191">
        <w:rPr>
          <w:rFonts w:cstheme="minorHAnsi"/>
        </w:rPr>
        <w:t>tructive and engaging feedback.</w:t>
      </w:r>
    </w:p>
    <w:p w:rsidR="00A42B10" w:rsidRPr="00464A0B" w:rsidRDefault="00A42B10" w:rsidP="00464A0B">
      <w:pPr>
        <w:pStyle w:val="Heading3"/>
        <w:rPr>
          <w:rFonts w:cstheme="minorHAnsi"/>
          <w:i/>
        </w:rPr>
      </w:pPr>
      <w:bookmarkStart w:id="11" w:name="_Toc405130006"/>
      <w:r w:rsidRPr="002D035C">
        <w:rPr>
          <w:rFonts w:cstheme="minorHAnsi"/>
          <w:i/>
        </w:rPr>
        <w:t>Be clear about the spectrum</w:t>
      </w:r>
      <w:bookmarkEnd w:id="11"/>
    </w:p>
    <w:p w:rsidR="002C6D36" w:rsidRDefault="00106381" w:rsidP="00106381">
      <w:pPr>
        <w:rPr>
          <w:rFonts w:cstheme="minorHAnsi"/>
        </w:rPr>
      </w:pPr>
      <w:r>
        <w:rPr>
          <w:rFonts w:cstheme="minorHAnsi"/>
        </w:rPr>
        <w:t xml:space="preserve">Adding another level of complexity to </w:t>
      </w:r>
      <w:r w:rsidR="00E04DE6">
        <w:rPr>
          <w:rFonts w:cstheme="minorHAnsi"/>
        </w:rPr>
        <w:t xml:space="preserve">the </w:t>
      </w:r>
      <w:r>
        <w:rPr>
          <w:rFonts w:cstheme="minorHAnsi"/>
        </w:rPr>
        <w:t>definition</w:t>
      </w:r>
      <w:r w:rsidR="00791C93">
        <w:rPr>
          <w:rFonts w:cstheme="minorHAnsi"/>
        </w:rPr>
        <w:t xml:space="preserve"> of psychological </w:t>
      </w:r>
      <w:r w:rsidR="00A42B10">
        <w:rPr>
          <w:rFonts w:cstheme="minorHAnsi"/>
        </w:rPr>
        <w:t>safety is</w:t>
      </w:r>
      <w:r>
        <w:rPr>
          <w:rFonts w:cstheme="minorHAnsi"/>
        </w:rPr>
        <w:t xml:space="preserve"> the broad spectrum of mental and emotional</w:t>
      </w:r>
      <w:r w:rsidR="00A42B10">
        <w:rPr>
          <w:rFonts w:cstheme="minorHAnsi"/>
        </w:rPr>
        <w:t xml:space="preserve"> </w:t>
      </w:r>
      <w:r>
        <w:rPr>
          <w:rFonts w:cstheme="minorHAnsi"/>
        </w:rPr>
        <w:t xml:space="preserve">illness that </w:t>
      </w:r>
      <w:r w:rsidR="0096171C">
        <w:rPr>
          <w:rFonts w:cstheme="minorHAnsi"/>
        </w:rPr>
        <w:t>exists</w:t>
      </w:r>
      <w:r>
        <w:rPr>
          <w:rFonts w:cstheme="minorHAnsi"/>
        </w:rPr>
        <w:t xml:space="preserve"> in the workplace.</w:t>
      </w:r>
    </w:p>
    <w:p w:rsidR="00E20B7A" w:rsidRDefault="00E04DE6" w:rsidP="00106381">
      <w:pPr>
        <w:rPr>
          <w:rFonts w:cstheme="minorHAnsi"/>
        </w:rPr>
      </w:pPr>
      <w:r>
        <w:rPr>
          <w:rFonts w:cstheme="minorHAnsi"/>
        </w:rPr>
        <w:t>C</w:t>
      </w:r>
      <w:r w:rsidR="00106381">
        <w:rPr>
          <w:rFonts w:cstheme="minorHAnsi"/>
        </w:rPr>
        <w:t>onditions may range</w:t>
      </w:r>
      <w:r w:rsidR="00106381" w:rsidRPr="003A64B3">
        <w:rPr>
          <w:rFonts w:cstheme="minorHAnsi"/>
        </w:rPr>
        <w:t xml:space="preserve"> from depression, stress, anxiety and fatigue </w:t>
      </w:r>
      <w:r w:rsidR="00A42B10" w:rsidRPr="003A64B3">
        <w:rPr>
          <w:rFonts w:cstheme="minorHAnsi"/>
        </w:rPr>
        <w:t>t</w:t>
      </w:r>
      <w:r w:rsidR="00A42B10">
        <w:rPr>
          <w:rFonts w:cstheme="minorHAnsi"/>
        </w:rPr>
        <w:t xml:space="preserve">o </w:t>
      </w:r>
      <w:r w:rsidR="00A42B10" w:rsidRPr="003A64B3">
        <w:rPr>
          <w:rFonts w:cstheme="minorHAnsi"/>
        </w:rPr>
        <w:t>more</w:t>
      </w:r>
      <w:r w:rsidR="00106381" w:rsidRPr="003A64B3">
        <w:rPr>
          <w:rFonts w:cstheme="minorHAnsi"/>
        </w:rPr>
        <w:t xml:space="preserve"> serious clinical disorders such as personality disorders, b</w:t>
      </w:r>
      <w:r w:rsidR="00106381">
        <w:rPr>
          <w:rFonts w:cstheme="minorHAnsi"/>
        </w:rPr>
        <w:t>ipolar</w:t>
      </w:r>
      <w:r w:rsidR="002C6D36">
        <w:rPr>
          <w:rFonts w:cstheme="minorHAnsi"/>
        </w:rPr>
        <w:t>, schizophrenia</w:t>
      </w:r>
      <w:r w:rsidR="00106381">
        <w:rPr>
          <w:rFonts w:cstheme="minorHAnsi"/>
        </w:rPr>
        <w:t xml:space="preserve"> and </w:t>
      </w:r>
      <w:r w:rsidR="002C6D36">
        <w:rPr>
          <w:rFonts w:cstheme="minorHAnsi"/>
        </w:rPr>
        <w:t xml:space="preserve">other </w:t>
      </w:r>
      <w:r w:rsidR="00106381">
        <w:rPr>
          <w:rFonts w:cstheme="minorHAnsi"/>
        </w:rPr>
        <w:t>mental illness</w:t>
      </w:r>
      <w:r w:rsidR="002C6D36">
        <w:rPr>
          <w:rFonts w:cstheme="minorHAnsi"/>
        </w:rPr>
        <w:t>es</w:t>
      </w:r>
      <w:r w:rsidR="00E20B7A">
        <w:rPr>
          <w:rFonts w:cstheme="minorHAnsi"/>
        </w:rPr>
        <w:t>.</w:t>
      </w:r>
    </w:p>
    <w:p w:rsidR="00446E8D" w:rsidRDefault="00A42B10" w:rsidP="00106381">
      <w:pPr>
        <w:rPr>
          <w:rFonts w:cstheme="minorHAnsi"/>
        </w:rPr>
      </w:pPr>
      <w:r>
        <w:rPr>
          <w:rFonts w:cstheme="minorHAnsi"/>
        </w:rPr>
        <w:t>Evidence suggests that t</w:t>
      </w:r>
      <w:r w:rsidR="00E20B7A">
        <w:rPr>
          <w:rFonts w:cstheme="minorHAnsi"/>
        </w:rPr>
        <w:t>he more severe forms of mental illness a</w:t>
      </w:r>
      <w:r>
        <w:rPr>
          <w:rFonts w:cstheme="minorHAnsi"/>
        </w:rPr>
        <w:t>ffect a significant share of our</w:t>
      </w:r>
      <w:r w:rsidR="00E20B7A">
        <w:rPr>
          <w:rFonts w:cstheme="minorHAnsi"/>
        </w:rPr>
        <w:t xml:space="preserve"> workforce</w:t>
      </w:r>
      <w:r>
        <w:rPr>
          <w:rFonts w:cstheme="minorHAnsi"/>
        </w:rPr>
        <w:t xml:space="preserve">s, </w:t>
      </w:r>
      <w:r w:rsidR="00446E8D">
        <w:rPr>
          <w:rFonts w:cstheme="minorHAnsi"/>
        </w:rPr>
        <w:t>and</w:t>
      </w:r>
      <w:r>
        <w:rPr>
          <w:rFonts w:cstheme="minorHAnsi"/>
        </w:rPr>
        <w:t xml:space="preserve">, </w:t>
      </w:r>
      <w:r w:rsidR="00E20B7A">
        <w:rPr>
          <w:rFonts w:cstheme="minorHAnsi"/>
        </w:rPr>
        <w:t>for privacy reasons</w:t>
      </w:r>
      <w:r>
        <w:rPr>
          <w:rFonts w:cstheme="minorHAnsi"/>
        </w:rPr>
        <w:t xml:space="preserve">, </w:t>
      </w:r>
      <w:r w:rsidR="00E20B7A">
        <w:rPr>
          <w:rFonts w:cstheme="minorHAnsi"/>
        </w:rPr>
        <w:t xml:space="preserve">are often not required to be </w:t>
      </w:r>
      <w:r w:rsidR="0096171C">
        <w:rPr>
          <w:rFonts w:cstheme="minorHAnsi"/>
        </w:rPr>
        <w:t>disclosed.</w:t>
      </w:r>
    </w:p>
    <w:p w:rsidR="00106381" w:rsidRDefault="00446E8D" w:rsidP="00106381">
      <w:pPr>
        <w:rPr>
          <w:rFonts w:cstheme="minorHAnsi"/>
        </w:rPr>
      </w:pPr>
      <w:r>
        <w:rPr>
          <w:rFonts w:cstheme="minorHAnsi"/>
        </w:rPr>
        <w:t>From a personal point of view, t</w:t>
      </w:r>
      <w:r w:rsidR="00E20B7A">
        <w:rPr>
          <w:rFonts w:cstheme="minorHAnsi"/>
        </w:rPr>
        <w:t>here</w:t>
      </w:r>
      <w:r w:rsidR="0096171C">
        <w:rPr>
          <w:rFonts w:cstheme="minorHAnsi"/>
        </w:rPr>
        <w:t xml:space="preserve"> may be</w:t>
      </w:r>
      <w:r>
        <w:rPr>
          <w:rFonts w:cstheme="minorHAnsi"/>
        </w:rPr>
        <w:t xml:space="preserve"> a</w:t>
      </w:r>
      <w:r w:rsidR="00E20B7A">
        <w:rPr>
          <w:rFonts w:cstheme="minorHAnsi"/>
        </w:rPr>
        <w:t xml:space="preserve"> reluctance to disclose </w:t>
      </w:r>
      <w:r>
        <w:rPr>
          <w:rFonts w:cstheme="minorHAnsi"/>
        </w:rPr>
        <w:t xml:space="preserve">them </w:t>
      </w:r>
      <w:r w:rsidR="00E20B7A">
        <w:rPr>
          <w:rFonts w:cstheme="minorHAnsi"/>
        </w:rPr>
        <w:t xml:space="preserve">for fear of ridicule, stigma, and </w:t>
      </w:r>
      <w:r>
        <w:rPr>
          <w:rFonts w:cstheme="minorHAnsi"/>
        </w:rPr>
        <w:t xml:space="preserve">concern </w:t>
      </w:r>
      <w:r w:rsidR="00E20B7A">
        <w:rPr>
          <w:rFonts w:cstheme="minorHAnsi"/>
        </w:rPr>
        <w:t>that it could be career or opportunity limiting.</w:t>
      </w:r>
    </w:p>
    <w:p w:rsidR="00446E8D" w:rsidRPr="0096171C" w:rsidRDefault="000352B3" w:rsidP="00106381">
      <w:pPr>
        <w:rPr>
          <w:rFonts w:cstheme="minorHAnsi"/>
        </w:rPr>
      </w:pPr>
      <w:r w:rsidRPr="00446E8D">
        <w:rPr>
          <w:rFonts w:cstheme="minorHAnsi"/>
        </w:rPr>
        <w:t xml:space="preserve">My intention in this </w:t>
      </w:r>
      <w:r w:rsidR="00446E8D" w:rsidRPr="00446E8D">
        <w:rPr>
          <w:rFonts w:cstheme="minorHAnsi"/>
        </w:rPr>
        <w:t>e-</w:t>
      </w:r>
      <w:r w:rsidRPr="00446E8D">
        <w:rPr>
          <w:rFonts w:cstheme="minorHAnsi"/>
        </w:rPr>
        <w:t>book is not to address these severe conditions specifically, but rather to draw your attention to them</w:t>
      </w:r>
      <w:r w:rsidR="00446E8D" w:rsidRPr="0096171C">
        <w:rPr>
          <w:rFonts w:cstheme="minorHAnsi"/>
        </w:rPr>
        <w:t>, so you can be clear about the definitions regarding:</w:t>
      </w:r>
    </w:p>
    <w:p w:rsidR="002C6D36" w:rsidRPr="00746BF4" w:rsidRDefault="00106381" w:rsidP="00746BF4">
      <w:pPr>
        <w:pStyle w:val="ListParagraph"/>
        <w:numPr>
          <w:ilvl w:val="0"/>
          <w:numId w:val="43"/>
        </w:numPr>
        <w:rPr>
          <w:rFonts w:cstheme="minorHAnsi"/>
        </w:rPr>
      </w:pPr>
      <w:r w:rsidRPr="00746BF4">
        <w:rPr>
          <w:rFonts w:cstheme="minorHAnsi"/>
        </w:rPr>
        <w:t>Which aspects</w:t>
      </w:r>
      <w:r w:rsidR="000352B3" w:rsidRPr="00746BF4">
        <w:rPr>
          <w:rFonts w:cstheme="minorHAnsi"/>
        </w:rPr>
        <w:t xml:space="preserve"> of the spectrum</w:t>
      </w:r>
      <w:r w:rsidRPr="00746BF4">
        <w:rPr>
          <w:rFonts w:cstheme="minorHAnsi"/>
        </w:rPr>
        <w:t xml:space="preserve"> your managers and team members </w:t>
      </w:r>
      <w:r w:rsidR="000352B3" w:rsidRPr="00746BF4">
        <w:rPr>
          <w:rFonts w:cstheme="minorHAnsi"/>
        </w:rPr>
        <w:t xml:space="preserve">are </w:t>
      </w:r>
      <w:r w:rsidRPr="00746BF4">
        <w:rPr>
          <w:rFonts w:cstheme="minorHAnsi"/>
        </w:rPr>
        <w:t>expected to look out for and address, and which are not within their scope of responsibility or care?</w:t>
      </w:r>
    </w:p>
    <w:p w:rsidR="0096171C" w:rsidRPr="00746BF4" w:rsidRDefault="00446E8D" w:rsidP="00746BF4">
      <w:pPr>
        <w:pStyle w:val="ListParagraph"/>
        <w:numPr>
          <w:ilvl w:val="0"/>
          <w:numId w:val="43"/>
        </w:numPr>
        <w:spacing w:before="100" w:beforeAutospacing="1" w:after="100" w:afterAutospacing="1"/>
        <w:rPr>
          <w:rFonts w:cstheme="minorHAnsi"/>
        </w:rPr>
      </w:pPr>
      <w:r w:rsidRPr="00746BF4">
        <w:rPr>
          <w:rFonts w:cstheme="minorHAnsi"/>
        </w:rPr>
        <w:t xml:space="preserve">Whether you have </w:t>
      </w:r>
      <w:r w:rsidR="00A42B10" w:rsidRPr="00746BF4">
        <w:rPr>
          <w:rFonts w:cstheme="minorHAnsi"/>
        </w:rPr>
        <w:t>expert support</w:t>
      </w:r>
      <w:r w:rsidR="00106381" w:rsidRPr="00746BF4">
        <w:rPr>
          <w:rFonts w:cstheme="minorHAnsi"/>
        </w:rPr>
        <w:t xml:space="preserve"> on hand if required</w:t>
      </w:r>
      <w:r w:rsidR="0096171C" w:rsidRPr="00746BF4">
        <w:rPr>
          <w:rFonts w:cstheme="minorHAnsi"/>
        </w:rPr>
        <w:t>.</w:t>
      </w:r>
    </w:p>
    <w:p w:rsidR="00E70191" w:rsidRPr="00E70191" w:rsidRDefault="00446E8D" w:rsidP="00E70191">
      <w:pPr>
        <w:spacing w:before="100" w:beforeAutospacing="1" w:after="100" w:afterAutospacing="1"/>
        <w:rPr>
          <w:i/>
          <w:iCs/>
          <w:color w:val="000000" w:themeColor="text1"/>
        </w:rPr>
      </w:pPr>
      <w:r w:rsidRPr="0096171C">
        <w:rPr>
          <w:rFonts w:cstheme="minorHAnsi"/>
        </w:rPr>
        <w:t xml:space="preserve">As a </w:t>
      </w:r>
      <w:r w:rsidR="0096171C">
        <w:rPr>
          <w:rFonts w:cstheme="minorHAnsi"/>
        </w:rPr>
        <w:t>guide, t</w:t>
      </w:r>
      <w:r w:rsidR="00106381" w:rsidRPr="0096171C">
        <w:rPr>
          <w:rFonts w:cstheme="minorHAnsi"/>
        </w:rPr>
        <w:t xml:space="preserve">he World </w:t>
      </w:r>
      <w:r w:rsidR="0096171C">
        <w:rPr>
          <w:rFonts w:cstheme="minorHAnsi"/>
        </w:rPr>
        <w:t>H</w:t>
      </w:r>
      <w:r w:rsidR="00106381" w:rsidRPr="0096171C">
        <w:rPr>
          <w:rFonts w:cstheme="minorHAnsi"/>
        </w:rPr>
        <w:t xml:space="preserve">ealth Organisation </w:t>
      </w:r>
      <w:r w:rsidR="0096171C">
        <w:rPr>
          <w:rFonts w:cstheme="minorHAnsi"/>
        </w:rPr>
        <w:t>defines Mental Health as “</w:t>
      </w:r>
      <w:r w:rsidR="0096171C">
        <w:rPr>
          <w:i/>
          <w:iCs/>
          <w:color w:val="000000" w:themeColor="text1"/>
        </w:rPr>
        <w:t>A</w:t>
      </w:r>
      <w:r w:rsidR="0096171C" w:rsidRPr="0096171C">
        <w:rPr>
          <w:i/>
          <w:iCs/>
          <w:color w:val="000000" w:themeColor="text1"/>
        </w:rPr>
        <w:t xml:space="preserve"> </w:t>
      </w:r>
      <w:r w:rsidR="00106381" w:rsidRPr="0096171C">
        <w:rPr>
          <w:i/>
          <w:iCs/>
          <w:color w:val="000000" w:themeColor="text1"/>
        </w:rPr>
        <w:t>state of well-being in which every individual realizes his or her own potential, can cope with the normal stresses of life, can work productively and fruitfully, and is able to make a contrib</w:t>
      </w:r>
      <w:r w:rsidR="00E70191">
        <w:rPr>
          <w:i/>
          <w:iCs/>
          <w:color w:val="000000" w:themeColor="text1"/>
        </w:rPr>
        <w:t>ution to her or his community.”</w:t>
      </w:r>
    </w:p>
    <w:p w:rsidR="00F21D54" w:rsidRDefault="00F21D54">
      <w:pPr>
        <w:rPr>
          <w:rFonts w:asciiTheme="majorHAnsi" w:eastAsiaTheme="majorEastAsia" w:hAnsiTheme="majorHAnsi" w:cstheme="minorHAnsi"/>
          <w:b/>
          <w:bCs/>
          <w:color w:val="4F81BD" w:themeColor="accent1"/>
          <w:sz w:val="28"/>
          <w:szCs w:val="24"/>
        </w:rPr>
      </w:pPr>
      <w:bookmarkStart w:id="12" w:name="_Toc405130007"/>
      <w:r>
        <w:rPr>
          <w:rFonts w:cstheme="minorHAnsi"/>
          <w:sz w:val="28"/>
          <w:szCs w:val="24"/>
        </w:rPr>
        <w:br w:type="page"/>
      </w:r>
    </w:p>
    <w:p w:rsidR="00106381" w:rsidRPr="00D01837" w:rsidRDefault="00840F99" w:rsidP="00D01837">
      <w:pPr>
        <w:pStyle w:val="Heading2"/>
        <w:rPr>
          <w:rFonts w:cstheme="minorHAnsi"/>
          <w:sz w:val="28"/>
          <w:szCs w:val="24"/>
        </w:rPr>
      </w:pPr>
      <w:r w:rsidRPr="00464A0B">
        <w:rPr>
          <w:rFonts w:cstheme="minorHAnsi"/>
          <w:sz w:val="28"/>
          <w:szCs w:val="24"/>
        </w:rPr>
        <w:lastRenderedPageBreak/>
        <w:t xml:space="preserve">Mistake #2: </w:t>
      </w:r>
      <w:r w:rsidR="00106381" w:rsidRPr="00464A0B">
        <w:rPr>
          <w:rFonts w:cstheme="minorHAnsi"/>
          <w:sz w:val="28"/>
          <w:szCs w:val="24"/>
        </w:rPr>
        <w:t>Strategies that aren’t specific</w:t>
      </w:r>
      <w:bookmarkEnd w:id="12"/>
    </w:p>
    <w:p w:rsidR="00106381" w:rsidRDefault="00106381" w:rsidP="00106381">
      <w:pPr>
        <w:spacing w:after="0"/>
        <w:rPr>
          <w:rFonts w:cstheme="minorHAnsi"/>
        </w:rPr>
      </w:pPr>
      <w:r>
        <w:rPr>
          <w:rFonts w:cstheme="minorHAnsi"/>
        </w:rPr>
        <w:t xml:space="preserve">Your strategies flow from your definitions. </w:t>
      </w:r>
      <w:r w:rsidR="00CA0F89">
        <w:rPr>
          <w:rFonts w:cstheme="minorHAnsi"/>
        </w:rPr>
        <w:t>When definitions are not clear, strategies are not either. Some of the questions that you might want to consider are:</w:t>
      </w:r>
    </w:p>
    <w:p w:rsidR="00106381" w:rsidRDefault="00106381" w:rsidP="00106381">
      <w:pPr>
        <w:spacing w:after="0"/>
        <w:rPr>
          <w:rFonts w:cstheme="minorHAnsi"/>
        </w:rPr>
      </w:pPr>
    </w:p>
    <w:p w:rsidR="000A6B39" w:rsidRPr="00746BF4" w:rsidRDefault="00106381" w:rsidP="00746BF4">
      <w:pPr>
        <w:pStyle w:val="ListParagraph"/>
        <w:numPr>
          <w:ilvl w:val="0"/>
          <w:numId w:val="42"/>
        </w:numPr>
        <w:spacing w:after="0"/>
        <w:rPr>
          <w:rFonts w:cstheme="minorHAnsi"/>
        </w:rPr>
      </w:pPr>
      <w:r w:rsidRPr="00746BF4">
        <w:rPr>
          <w:rFonts w:cstheme="minorHAnsi"/>
        </w:rPr>
        <w:t xml:space="preserve">Do you have a clear and specific strategy </w:t>
      </w:r>
      <w:r w:rsidR="000A6B39" w:rsidRPr="00746BF4">
        <w:rPr>
          <w:rFonts w:cstheme="minorHAnsi"/>
        </w:rPr>
        <w:t>for the various segments of the mental health</w:t>
      </w:r>
      <w:r w:rsidRPr="00746BF4">
        <w:rPr>
          <w:rFonts w:cstheme="minorHAnsi"/>
        </w:rPr>
        <w:t xml:space="preserve"> spectrum or a simply a range of ad hoc initiatives? </w:t>
      </w:r>
    </w:p>
    <w:p w:rsidR="000A6B39" w:rsidRPr="00746BF4" w:rsidRDefault="00106381" w:rsidP="00746BF4">
      <w:pPr>
        <w:pStyle w:val="ListParagraph"/>
        <w:numPr>
          <w:ilvl w:val="0"/>
          <w:numId w:val="42"/>
        </w:numPr>
        <w:spacing w:after="0"/>
        <w:rPr>
          <w:rFonts w:cstheme="minorHAnsi"/>
        </w:rPr>
      </w:pPr>
      <w:r w:rsidRPr="00746BF4">
        <w:rPr>
          <w:rFonts w:cstheme="minorHAnsi"/>
        </w:rPr>
        <w:t>What are people expected to do, or not do?</w:t>
      </w:r>
    </w:p>
    <w:p w:rsidR="000A6B39" w:rsidRPr="00746BF4" w:rsidRDefault="00A42B10" w:rsidP="00746BF4">
      <w:pPr>
        <w:pStyle w:val="ListParagraph"/>
        <w:numPr>
          <w:ilvl w:val="0"/>
          <w:numId w:val="42"/>
        </w:numPr>
        <w:spacing w:after="0"/>
        <w:rPr>
          <w:rFonts w:cstheme="minorHAnsi"/>
        </w:rPr>
      </w:pPr>
      <w:r w:rsidRPr="00746BF4">
        <w:rPr>
          <w:rFonts w:cstheme="minorHAnsi"/>
        </w:rPr>
        <w:t>What is your</w:t>
      </w:r>
      <w:r w:rsidR="00106381" w:rsidRPr="00746BF4">
        <w:rPr>
          <w:rFonts w:cstheme="minorHAnsi"/>
        </w:rPr>
        <w:t xml:space="preserve"> culture capable of</w:t>
      </w:r>
      <w:r w:rsidRPr="00746BF4">
        <w:rPr>
          <w:rFonts w:cstheme="minorHAnsi"/>
        </w:rPr>
        <w:t xml:space="preserve"> in terms of cultural maturity</w:t>
      </w:r>
      <w:r w:rsidR="00106381" w:rsidRPr="00746BF4">
        <w:rPr>
          <w:rFonts w:cstheme="minorHAnsi"/>
        </w:rPr>
        <w:t xml:space="preserve">? </w:t>
      </w:r>
    </w:p>
    <w:p w:rsidR="00106381" w:rsidRPr="00746BF4" w:rsidRDefault="00106381" w:rsidP="00746BF4">
      <w:pPr>
        <w:pStyle w:val="ListParagraph"/>
        <w:numPr>
          <w:ilvl w:val="0"/>
          <w:numId w:val="42"/>
        </w:numPr>
        <w:spacing w:after="0"/>
        <w:rPr>
          <w:rFonts w:cstheme="minorHAnsi"/>
        </w:rPr>
      </w:pPr>
      <w:r w:rsidRPr="00746BF4">
        <w:rPr>
          <w:rFonts w:cstheme="minorHAnsi"/>
        </w:rPr>
        <w:t>What capacity do you have to deliver on the definition?</w:t>
      </w:r>
    </w:p>
    <w:p w:rsidR="00106381" w:rsidRDefault="00106381" w:rsidP="00106381">
      <w:pPr>
        <w:spacing w:after="0"/>
        <w:rPr>
          <w:rFonts w:cstheme="minorHAnsi"/>
        </w:rPr>
      </w:pPr>
    </w:p>
    <w:p w:rsidR="000352B3" w:rsidRDefault="00106381" w:rsidP="00106381">
      <w:pPr>
        <w:spacing w:after="0"/>
        <w:rPr>
          <w:rFonts w:cstheme="minorHAnsi"/>
        </w:rPr>
      </w:pPr>
      <w:r>
        <w:rPr>
          <w:rFonts w:cstheme="minorHAnsi"/>
        </w:rPr>
        <w:t>If for example, you chose to align with the World Health Organisation’s definition above, what specific strategies would you put in place for each element</w:t>
      </w:r>
      <w:r w:rsidR="000352B3">
        <w:rPr>
          <w:rFonts w:cstheme="minorHAnsi"/>
        </w:rPr>
        <w:t xml:space="preserve"> of the definition</w:t>
      </w:r>
      <w:r>
        <w:rPr>
          <w:rFonts w:cstheme="minorHAnsi"/>
        </w:rPr>
        <w:t>?</w:t>
      </w:r>
    </w:p>
    <w:p w:rsidR="000352B3" w:rsidRDefault="000352B3" w:rsidP="00106381">
      <w:pPr>
        <w:spacing w:after="0"/>
        <w:rPr>
          <w:rFonts w:cstheme="minorHAnsi"/>
        </w:rPr>
      </w:pPr>
    </w:p>
    <w:p w:rsidR="004E3C16" w:rsidRDefault="00106381" w:rsidP="00106381">
      <w:pPr>
        <w:spacing w:after="0"/>
        <w:rPr>
          <w:rFonts w:cstheme="minorHAnsi"/>
        </w:rPr>
      </w:pPr>
      <w:r>
        <w:rPr>
          <w:rFonts w:cstheme="minorHAnsi"/>
        </w:rPr>
        <w:t>Depen</w:t>
      </w:r>
      <w:r w:rsidR="009F5DC0">
        <w:rPr>
          <w:rFonts w:cstheme="minorHAnsi"/>
        </w:rPr>
        <w:t>ding on which of the 3 definitions of Psychologically</w:t>
      </w:r>
      <w:r>
        <w:rPr>
          <w:rFonts w:cstheme="minorHAnsi"/>
        </w:rPr>
        <w:t xml:space="preserve"> </w:t>
      </w:r>
      <w:r w:rsidR="009F5DC0">
        <w:rPr>
          <w:rFonts w:cstheme="minorHAnsi"/>
        </w:rPr>
        <w:t xml:space="preserve">Safe, Fit and Thriving you choose to develop, what specific </w:t>
      </w:r>
      <w:r w:rsidR="00151A4E">
        <w:rPr>
          <w:rFonts w:cstheme="minorHAnsi"/>
        </w:rPr>
        <w:t>behaviours</w:t>
      </w:r>
      <w:r w:rsidR="004E3C16">
        <w:rPr>
          <w:rFonts w:cstheme="minorHAnsi"/>
        </w:rPr>
        <w:t xml:space="preserve"> are </w:t>
      </w:r>
      <w:r>
        <w:rPr>
          <w:rFonts w:cstheme="minorHAnsi"/>
        </w:rPr>
        <w:t>required</w:t>
      </w:r>
      <w:r w:rsidR="004E3C16">
        <w:rPr>
          <w:rFonts w:cstheme="minorHAnsi"/>
        </w:rPr>
        <w:t xml:space="preserve"> for the various elements within your business, for example:</w:t>
      </w:r>
    </w:p>
    <w:p w:rsidR="004E3C16" w:rsidRPr="009071B6" w:rsidRDefault="004E3C16" w:rsidP="00746BF4">
      <w:pPr>
        <w:pStyle w:val="ListParagraph"/>
        <w:numPr>
          <w:ilvl w:val="0"/>
          <w:numId w:val="41"/>
        </w:numPr>
        <w:spacing w:after="0" w:line="240" w:lineRule="auto"/>
      </w:pPr>
      <w:r w:rsidRPr="00746BF4">
        <w:rPr>
          <w:rFonts w:ascii="Calibri" w:eastAsia="Times New Roman" w:hAnsi="Calibri" w:cs="Times New Roman"/>
          <w:color w:val="000000"/>
        </w:rPr>
        <w:t xml:space="preserve">Personal </w:t>
      </w:r>
      <w:r w:rsidR="009071B6" w:rsidRPr="00746BF4">
        <w:rPr>
          <w:rFonts w:ascii="Calibri" w:eastAsia="Times New Roman" w:hAnsi="Calibri" w:cs="Times New Roman"/>
          <w:color w:val="000000"/>
        </w:rPr>
        <w:t xml:space="preserve">Health and </w:t>
      </w:r>
      <w:r w:rsidRPr="00746BF4">
        <w:rPr>
          <w:rFonts w:ascii="Calibri" w:eastAsia="Times New Roman" w:hAnsi="Calibri" w:cs="Times New Roman"/>
          <w:color w:val="000000"/>
        </w:rPr>
        <w:t>Wellbeing</w:t>
      </w:r>
    </w:p>
    <w:p w:rsidR="009071B6" w:rsidRPr="009071B6" w:rsidRDefault="009071B6" w:rsidP="00746BF4">
      <w:pPr>
        <w:pStyle w:val="ListParagraph"/>
        <w:numPr>
          <w:ilvl w:val="0"/>
          <w:numId w:val="41"/>
        </w:numPr>
        <w:spacing w:after="0" w:line="240" w:lineRule="auto"/>
      </w:pPr>
      <w:r w:rsidRPr="00746BF4">
        <w:rPr>
          <w:rFonts w:ascii="Calibri" w:eastAsia="Times New Roman" w:hAnsi="Calibri" w:cs="Times New Roman"/>
          <w:color w:val="000000"/>
        </w:rPr>
        <w:t>Engagement and participation</w:t>
      </w:r>
    </w:p>
    <w:p w:rsidR="009071B6" w:rsidRPr="009071B6" w:rsidRDefault="009071B6" w:rsidP="00746BF4">
      <w:pPr>
        <w:pStyle w:val="ListParagraph"/>
        <w:numPr>
          <w:ilvl w:val="0"/>
          <w:numId w:val="41"/>
        </w:numPr>
        <w:spacing w:after="0" w:line="240" w:lineRule="auto"/>
      </w:pPr>
      <w:r w:rsidRPr="00746BF4">
        <w:rPr>
          <w:rFonts w:ascii="Calibri" w:eastAsia="Times New Roman" w:hAnsi="Calibri" w:cs="Times New Roman"/>
          <w:color w:val="000000"/>
        </w:rPr>
        <w:t>Ongoing learning and development</w:t>
      </w:r>
    </w:p>
    <w:p w:rsidR="009071B6" w:rsidRPr="009071B6" w:rsidRDefault="009071B6" w:rsidP="00746BF4">
      <w:pPr>
        <w:pStyle w:val="ListParagraph"/>
        <w:numPr>
          <w:ilvl w:val="0"/>
          <w:numId w:val="41"/>
        </w:numPr>
        <w:spacing w:after="0" w:line="240" w:lineRule="auto"/>
      </w:pPr>
      <w:r w:rsidRPr="00746BF4">
        <w:rPr>
          <w:rFonts w:ascii="Calibri" w:eastAsia="Times New Roman" w:hAnsi="Calibri" w:cs="Times New Roman"/>
          <w:color w:val="000000"/>
        </w:rPr>
        <w:t>Aligning with purpose</w:t>
      </w:r>
    </w:p>
    <w:p w:rsidR="009071B6" w:rsidRDefault="009071B6" w:rsidP="00746BF4">
      <w:pPr>
        <w:pStyle w:val="ListParagraph"/>
        <w:numPr>
          <w:ilvl w:val="0"/>
          <w:numId w:val="41"/>
        </w:numPr>
        <w:spacing w:after="0" w:line="240" w:lineRule="auto"/>
      </w:pPr>
      <w:r w:rsidRPr="00746BF4">
        <w:rPr>
          <w:rFonts w:ascii="Calibri" w:eastAsia="Times New Roman" w:hAnsi="Calibri" w:cs="Times New Roman"/>
          <w:color w:val="000000"/>
        </w:rPr>
        <w:t>Contribution</w:t>
      </w:r>
    </w:p>
    <w:p w:rsidR="004E3C16" w:rsidRDefault="004E3C16" w:rsidP="00746BF4">
      <w:pPr>
        <w:pStyle w:val="ListParagraph"/>
        <w:numPr>
          <w:ilvl w:val="0"/>
          <w:numId w:val="41"/>
        </w:numPr>
      </w:pPr>
      <w:r>
        <w:t>Recognition</w:t>
      </w:r>
      <w:r w:rsidR="009071B6">
        <w:t xml:space="preserve"> and acknowledgement</w:t>
      </w:r>
    </w:p>
    <w:p w:rsidR="004E3C16" w:rsidRDefault="004E3C16" w:rsidP="00746BF4">
      <w:pPr>
        <w:pStyle w:val="ListParagraph"/>
        <w:numPr>
          <w:ilvl w:val="0"/>
          <w:numId w:val="41"/>
        </w:numPr>
      </w:pPr>
      <w:r>
        <w:t>Social support and expected behaviours</w:t>
      </w:r>
    </w:p>
    <w:p w:rsidR="004E3C16" w:rsidRDefault="00151A4E" w:rsidP="00746BF4">
      <w:pPr>
        <w:pStyle w:val="ListParagraph"/>
        <w:numPr>
          <w:ilvl w:val="0"/>
          <w:numId w:val="41"/>
        </w:numPr>
      </w:pPr>
      <w:r>
        <w:t>Creating d</w:t>
      </w:r>
      <w:r w:rsidR="004E3C16">
        <w:t>eliberately developmental teams</w:t>
      </w:r>
    </w:p>
    <w:p w:rsidR="004E3C16" w:rsidRDefault="004E3C16" w:rsidP="00746BF4">
      <w:pPr>
        <w:pStyle w:val="ListParagraph"/>
        <w:numPr>
          <w:ilvl w:val="0"/>
          <w:numId w:val="41"/>
        </w:numPr>
      </w:pPr>
      <w:r>
        <w:t>Induction</w:t>
      </w:r>
    </w:p>
    <w:p w:rsidR="004E3C16" w:rsidRDefault="009071B6" w:rsidP="00746BF4">
      <w:pPr>
        <w:pStyle w:val="ListParagraph"/>
        <w:numPr>
          <w:ilvl w:val="0"/>
          <w:numId w:val="41"/>
        </w:numPr>
      </w:pPr>
      <w:r>
        <w:t>Connection and b</w:t>
      </w:r>
      <w:r w:rsidR="004E3C16">
        <w:t>elonging</w:t>
      </w:r>
    </w:p>
    <w:p w:rsidR="004E3C16" w:rsidRPr="00746BF4" w:rsidRDefault="009071B6" w:rsidP="00746BF4">
      <w:pPr>
        <w:pStyle w:val="ListParagraph"/>
        <w:numPr>
          <w:ilvl w:val="0"/>
          <w:numId w:val="41"/>
        </w:numPr>
        <w:spacing w:after="0"/>
        <w:rPr>
          <w:rFonts w:cstheme="minorHAnsi"/>
        </w:rPr>
      </w:pPr>
      <w:r w:rsidRPr="00746BF4">
        <w:rPr>
          <w:rFonts w:cstheme="minorHAnsi"/>
        </w:rPr>
        <w:t>Giving and receiving feedback</w:t>
      </w:r>
    </w:p>
    <w:p w:rsidR="009071B6" w:rsidRPr="00746BF4" w:rsidRDefault="009071B6" w:rsidP="00746BF4">
      <w:pPr>
        <w:pStyle w:val="ListParagraph"/>
        <w:numPr>
          <w:ilvl w:val="0"/>
          <w:numId w:val="41"/>
        </w:numPr>
        <w:spacing w:after="0"/>
        <w:rPr>
          <w:rFonts w:cstheme="minorHAnsi"/>
        </w:rPr>
      </w:pPr>
      <w:r w:rsidRPr="00746BF4">
        <w:rPr>
          <w:rFonts w:cstheme="minorHAnsi"/>
        </w:rPr>
        <w:t>Formal and informal Mentoring</w:t>
      </w:r>
    </w:p>
    <w:p w:rsidR="009071B6" w:rsidRPr="00746BF4" w:rsidRDefault="009071B6" w:rsidP="00746BF4">
      <w:pPr>
        <w:pStyle w:val="ListParagraph"/>
        <w:numPr>
          <w:ilvl w:val="0"/>
          <w:numId w:val="41"/>
        </w:numPr>
        <w:spacing w:after="0"/>
        <w:rPr>
          <w:rFonts w:cstheme="minorHAnsi"/>
        </w:rPr>
      </w:pPr>
      <w:r w:rsidRPr="00746BF4">
        <w:rPr>
          <w:rFonts w:cstheme="minorHAnsi"/>
        </w:rPr>
        <w:t>Mindfulness and contemplation</w:t>
      </w:r>
    </w:p>
    <w:p w:rsidR="009071B6" w:rsidRPr="00746BF4" w:rsidRDefault="00C42F14" w:rsidP="00746BF4">
      <w:pPr>
        <w:pStyle w:val="ListParagraph"/>
        <w:numPr>
          <w:ilvl w:val="0"/>
          <w:numId w:val="41"/>
        </w:numPr>
        <w:spacing w:after="0"/>
        <w:rPr>
          <w:rFonts w:cstheme="minorHAnsi"/>
        </w:rPr>
      </w:pPr>
      <w:r w:rsidRPr="00746BF4">
        <w:rPr>
          <w:rFonts w:cstheme="minorHAnsi"/>
        </w:rPr>
        <w:t>Connecting with the community</w:t>
      </w:r>
    </w:p>
    <w:p w:rsidR="00C42F14" w:rsidRPr="00746BF4" w:rsidRDefault="00C42F14" w:rsidP="00746BF4">
      <w:pPr>
        <w:pStyle w:val="ListParagraph"/>
        <w:numPr>
          <w:ilvl w:val="0"/>
          <w:numId w:val="41"/>
        </w:numPr>
        <w:spacing w:after="0"/>
        <w:rPr>
          <w:rFonts w:cstheme="minorHAnsi"/>
        </w:rPr>
      </w:pPr>
      <w:r w:rsidRPr="00746BF4">
        <w:rPr>
          <w:rFonts w:cstheme="minorHAnsi"/>
        </w:rPr>
        <w:t>Anti-social behaviour</w:t>
      </w:r>
      <w:r w:rsidR="001F23C0" w:rsidRPr="00746BF4">
        <w:rPr>
          <w:rFonts w:cstheme="minorHAnsi"/>
        </w:rPr>
        <w:t xml:space="preserve"> and ostracism</w:t>
      </w:r>
    </w:p>
    <w:p w:rsidR="00C42F14" w:rsidRPr="00746BF4" w:rsidRDefault="00C42F14" w:rsidP="00746BF4">
      <w:pPr>
        <w:pStyle w:val="ListParagraph"/>
        <w:numPr>
          <w:ilvl w:val="0"/>
          <w:numId w:val="41"/>
        </w:numPr>
        <w:spacing w:after="0"/>
        <w:rPr>
          <w:rFonts w:cstheme="minorHAnsi"/>
        </w:rPr>
      </w:pPr>
      <w:r w:rsidRPr="00746BF4">
        <w:rPr>
          <w:rFonts w:cstheme="minorHAnsi"/>
        </w:rPr>
        <w:t>Covert and overt bullying</w:t>
      </w:r>
    </w:p>
    <w:p w:rsidR="00C42F14" w:rsidRPr="00746BF4" w:rsidRDefault="00C42F14" w:rsidP="00746BF4">
      <w:pPr>
        <w:pStyle w:val="ListParagraph"/>
        <w:numPr>
          <w:ilvl w:val="0"/>
          <w:numId w:val="41"/>
        </w:numPr>
        <w:spacing w:after="0"/>
        <w:rPr>
          <w:rFonts w:cstheme="minorHAnsi"/>
        </w:rPr>
      </w:pPr>
      <w:r w:rsidRPr="00746BF4">
        <w:rPr>
          <w:rFonts w:cstheme="minorHAnsi"/>
        </w:rPr>
        <w:t>Making work meaningful</w:t>
      </w:r>
    </w:p>
    <w:p w:rsidR="00106381" w:rsidRDefault="00106381" w:rsidP="00106381">
      <w:pPr>
        <w:spacing w:after="0"/>
        <w:rPr>
          <w:rFonts w:cstheme="minorHAnsi"/>
        </w:rPr>
      </w:pPr>
    </w:p>
    <w:p w:rsidR="00151A4E" w:rsidRPr="00464A0B" w:rsidRDefault="00151A4E" w:rsidP="00464A0B">
      <w:pPr>
        <w:pStyle w:val="Heading3"/>
        <w:rPr>
          <w:rFonts w:cstheme="minorHAnsi"/>
          <w:i/>
        </w:rPr>
      </w:pPr>
      <w:bookmarkStart w:id="13" w:name="_Toc405130008"/>
      <w:r w:rsidRPr="00147E50">
        <w:rPr>
          <w:rFonts w:cstheme="minorHAnsi"/>
          <w:i/>
        </w:rPr>
        <w:t>Cultural maturity</w:t>
      </w:r>
      <w:bookmarkEnd w:id="13"/>
    </w:p>
    <w:p w:rsidR="00106381" w:rsidRDefault="001F23C0" w:rsidP="00106381">
      <w:pPr>
        <w:spacing w:after="0"/>
        <w:rPr>
          <w:rFonts w:cstheme="minorHAnsi"/>
        </w:rPr>
      </w:pPr>
      <w:r>
        <w:rPr>
          <w:rFonts w:cstheme="minorHAnsi"/>
        </w:rPr>
        <w:t>A key factor</w:t>
      </w:r>
      <w:r w:rsidR="00106381">
        <w:rPr>
          <w:rFonts w:cstheme="minorHAnsi"/>
        </w:rPr>
        <w:t xml:space="preserve"> that impacts your</w:t>
      </w:r>
      <w:r w:rsidR="00151A4E">
        <w:rPr>
          <w:rFonts w:cstheme="minorHAnsi"/>
        </w:rPr>
        <w:t xml:space="preserve"> choice of strategy, </w:t>
      </w:r>
      <w:r>
        <w:rPr>
          <w:rFonts w:cstheme="minorHAnsi"/>
        </w:rPr>
        <w:t>and informs</w:t>
      </w:r>
      <w:r w:rsidR="00106381">
        <w:rPr>
          <w:rFonts w:cstheme="minorHAnsi"/>
        </w:rPr>
        <w:t xml:space="preserve"> your definition</w:t>
      </w:r>
      <w:r w:rsidR="00151A4E">
        <w:rPr>
          <w:rFonts w:cstheme="minorHAnsi"/>
        </w:rPr>
        <w:t xml:space="preserve"> and behavioural expectations</w:t>
      </w:r>
      <w:r w:rsidR="00106381">
        <w:rPr>
          <w:rFonts w:cstheme="minorHAnsi"/>
        </w:rPr>
        <w:t>, is the level of cultural maturity of your organisation.</w:t>
      </w:r>
    </w:p>
    <w:p w:rsidR="00106381" w:rsidRDefault="00106381" w:rsidP="00106381">
      <w:pPr>
        <w:spacing w:after="0"/>
        <w:rPr>
          <w:rFonts w:cstheme="minorHAnsi"/>
        </w:rPr>
      </w:pPr>
    </w:p>
    <w:p w:rsidR="00FF6E33" w:rsidRDefault="00106381" w:rsidP="00106381">
      <w:pPr>
        <w:spacing w:after="0"/>
        <w:rPr>
          <w:rFonts w:cstheme="minorHAnsi"/>
        </w:rPr>
      </w:pPr>
      <w:r>
        <w:rPr>
          <w:rFonts w:cstheme="minorHAnsi"/>
        </w:rPr>
        <w:t>Patrick Hudson</w:t>
      </w:r>
      <w:r w:rsidR="00151A4E">
        <w:rPr>
          <w:rFonts w:cstheme="minorHAnsi"/>
        </w:rPr>
        <w:t>,</w:t>
      </w:r>
      <w:r w:rsidR="001F23C0">
        <w:rPr>
          <w:rFonts w:cstheme="minorHAnsi"/>
        </w:rPr>
        <w:t xml:space="preserve"> who</w:t>
      </w:r>
      <w:r w:rsidR="00151A4E">
        <w:rPr>
          <w:rFonts w:cstheme="minorHAnsi"/>
        </w:rPr>
        <w:t xml:space="preserve"> I mentioned earlier</w:t>
      </w:r>
      <w:r w:rsidR="001F23C0">
        <w:rPr>
          <w:rFonts w:cstheme="minorHAnsi"/>
        </w:rPr>
        <w:t xml:space="preserve"> in the overview</w:t>
      </w:r>
      <w:r>
        <w:rPr>
          <w:rFonts w:cstheme="minorHAnsi"/>
        </w:rPr>
        <w:t xml:space="preserve">, </w:t>
      </w:r>
      <w:r w:rsidR="001F23C0">
        <w:rPr>
          <w:rFonts w:cstheme="minorHAnsi"/>
        </w:rPr>
        <w:t xml:space="preserve">views safety culture as an evolutionary journey, and </w:t>
      </w:r>
      <w:r>
        <w:rPr>
          <w:rFonts w:cstheme="minorHAnsi"/>
        </w:rPr>
        <w:t xml:space="preserve">identifies 5 stages of Safety Culture evolution in organisations, </w:t>
      </w:r>
      <w:r w:rsidR="00FF6E33">
        <w:rPr>
          <w:rFonts w:cstheme="minorHAnsi"/>
        </w:rPr>
        <w:t xml:space="preserve">as per the diagram below. </w:t>
      </w:r>
    </w:p>
    <w:p w:rsidR="00FF6E33" w:rsidRDefault="00FF6E33" w:rsidP="00106381">
      <w:pPr>
        <w:spacing w:after="0"/>
        <w:rPr>
          <w:rFonts w:cstheme="minorHAnsi"/>
        </w:rPr>
      </w:pPr>
      <w:r w:rsidRPr="00FF6E33">
        <w:rPr>
          <w:rFonts w:cstheme="minorHAnsi"/>
          <w:noProof/>
        </w:rPr>
        <w:lastRenderedPageBreak/>
        <w:drawing>
          <wp:inline distT="0" distB="0" distL="0" distR="0">
            <wp:extent cx="4114800" cy="2836333"/>
            <wp:effectExtent l="0" t="0" r="0" b="2540"/>
            <wp:docPr id="1" name="Picture 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115130" cy="2836560"/>
                    </a:xfrm>
                    <a:prstGeom prst="rect">
                      <a:avLst/>
                    </a:prstGeom>
                  </pic:spPr>
                </pic:pic>
              </a:graphicData>
            </a:graphic>
          </wp:inline>
        </w:drawing>
      </w:r>
    </w:p>
    <w:p w:rsidR="00106381" w:rsidRDefault="00106381" w:rsidP="00106381">
      <w:pPr>
        <w:spacing w:after="0"/>
        <w:rPr>
          <w:rFonts w:cstheme="minorHAnsi"/>
        </w:rPr>
      </w:pPr>
    </w:p>
    <w:p w:rsidR="00FF6E33" w:rsidRDefault="00FF6E33" w:rsidP="00106381">
      <w:pPr>
        <w:spacing w:after="0"/>
        <w:rPr>
          <w:rFonts w:cstheme="minorHAnsi"/>
        </w:rPr>
      </w:pPr>
      <w:r>
        <w:rPr>
          <w:rFonts w:cstheme="minorHAnsi"/>
        </w:rPr>
        <w:t>It’s absolutely critical that your strategies match the level of safety and cultural maturity of your organisation.</w:t>
      </w:r>
    </w:p>
    <w:p w:rsidR="00FF6E33" w:rsidRDefault="00FF6E33" w:rsidP="00106381">
      <w:pPr>
        <w:spacing w:after="0"/>
        <w:rPr>
          <w:rFonts w:cstheme="minorHAnsi"/>
        </w:rPr>
      </w:pPr>
    </w:p>
    <w:p w:rsidR="00FF6E33" w:rsidRDefault="00106381" w:rsidP="00106381">
      <w:pPr>
        <w:spacing w:after="0"/>
        <w:rPr>
          <w:rFonts w:cstheme="minorHAnsi"/>
        </w:rPr>
      </w:pPr>
      <w:r>
        <w:rPr>
          <w:rFonts w:cstheme="minorHAnsi"/>
        </w:rPr>
        <w:t xml:space="preserve">The two drivers for moving up </w:t>
      </w:r>
      <w:r w:rsidR="007D65A5">
        <w:rPr>
          <w:rFonts w:cstheme="minorHAnsi"/>
        </w:rPr>
        <w:t xml:space="preserve">through the levels </w:t>
      </w:r>
      <w:r w:rsidR="001F23C0">
        <w:rPr>
          <w:rFonts w:cstheme="minorHAnsi"/>
        </w:rPr>
        <w:t xml:space="preserve">are the </w:t>
      </w:r>
      <w:r w:rsidR="0096171C">
        <w:rPr>
          <w:rFonts w:cstheme="minorHAnsi"/>
        </w:rPr>
        <w:t>degrees</w:t>
      </w:r>
      <w:r w:rsidR="007D65A5">
        <w:rPr>
          <w:rFonts w:cstheme="minorHAnsi"/>
        </w:rPr>
        <w:t xml:space="preserve"> </w:t>
      </w:r>
      <w:r w:rsidR="001F23C0">
        <w:rPr>
          <w:rFonts w:cstheme="minorHAnsi"/>
        </w:rPr>
        <w:t>of I</w:t>
      </w:r>
      <w:r>
        <w:rPr>
          <w:rFonts w:cstheme="minorHAnsi"/>
        </w:rPr>
        <w:t>nformedness</w:t>
      </w:r>
      <w:r w:rsidR="001F23C0">
        <w:rPr>
          <w:rFonts w:cstheme="minorHAnsi"/>
        </w:rPr>
        <w:t xml:space="preserve"> and Trust that exist within your</w:t>
      </w:r>
      <w:r>
        <w:rPr>
          <w:rFonts w:cstheme="minorHAnsi"/>
        </w:rPr>
        <w:t xml:space="preserve"> organisation.</w:t>
      </w:r>
    </w:p>
    <w:p w:rsidR="00FF6E33" w:rsidRDefault="00FF6E33" w:rsidP="00106381">
      <w:pPr>
        <w:spacing w:after="0"/>
        <w:rPr>
          <w:rFonts w:cstheme="minorHAnsi"/>
        </w:rPr>
      </w:pPr>
    </w:p>
    <w:p w:rsidR="007D65A5" w:rsidRDefault="00F20391" w:rsidP="00106381">
      <w:pPr>
        <w:spacing w:after="0"/>
        <w:rPr>
          <w:rFonts w:cstheme="minorHAnsi"/>
        </w:rPr>
      </w:pPr>
      <w:r>
        <w:rPr>
          <w:rFonts w:cstheme="minorHAnsi"/>
        </w:rPr>
        <w:t xml:space="preserve">Depending </w:t>
      </w:r>
      <w:r w:rsidR="00106381">
        <w:rPr>
          <w:rFonts w:cstheme="minorHAnsi"/>
        </w:rPr>
        <w:t>on which level your organisation is at, different strategies will apply</w:t>
      </w:r>
      <w:r w:rsidR="007D65A5">
        <w:rPr>
          <w:rFonts w:cstheme="minorHAnsi"/>
        </w:rPr>
        <w:t xml:space="preserve">. </w:t>
      </w:r>
    </w:p>
    <w:p w:rsidR="00F20391" w:rsidRDefault="007D65A5" w:rsidP="00106381">
      <w:pPr>
        <w:spacing w:after="0"/>
        <w:rPr>
          <w:rFonts w:cstheme="minorHAnsi"/>
        </w:rPr>
      </w:pPr>
      <w:r>
        <w:rPr>
          <w:rFonts w:cstheme="minorHAnsi"/>
        </w:rPr>
        <w:t>F</w:t>
      </w:r>
      <w:r w:rsidR="00106381">
        <w:rPr>
          <w:rFonts w:cstheme="minorHAnsi"/>
        </w:rPr>
        <w:t xml:space="preserve">or example at the lower </w:t>
      </w:r>
      <w:r w:rsidR="0096171C">
        <w:rPr>
          <w:rFonts w:cstheme="minorHAnsi"/>
        </w:rPr>
        <w:t>levels</w:t>
      </w:r>
      <w:r>
        <w:rPr>
          <w:rFonts w:cstheme="minorHAnsi"/>
        </w:rPr>
        <w:t xml:space="preserve"> </w:t>
      </w:r>
      <w:r w:rsidR="00106381">
        <w:rPr>
          <w:rFonts w:cstheme="minorHAnsi"/>
        </w:rPr>
        <w:t>there is a higher need for paperwork, check sheets, ‘policing’, micromanagement</w:t>
      </w:r>
      <w:r w:rsidR="00F20391">
        <w:rPr>
          <w:rFonts w:cstheme="minorHAnsi"/>
        </w:rPr>
        <w:t>, constant reinforcement and follow up</w:t>
      </w:r>
      <w:r w:rsidR="00106381">
        <w:rPr>
          <w:rFonts w:cstheme="minorHAnsi"/>
        </w:rPr>
        <w:t xml:space="preserve"> etc</w:t>
      </w:r>
      <w:r w:rsidR="0096171C">
        <w:rPr>
          <w:rFonts w:cstheme="minorHAnsi"/>
        </w:rPr>
        <w:t>.</w:t>
      </w:r>
      <w:r w:rsidR="00106381">
        <w:rPr>
          <w:rFonts w:cstheme="minorHAnsi"/>
        </w:rPr>
        <w:t xml:space="preserve"> </w:t>
      </w:r>
    </w:p>
    <w:p w:rsidR="00F20391" w:rsidRDefault="00F20391" w:rsidP="00106381">
      <w:pPr>
        <w:spacing w:after="0"/>
        <w:rPr>
          <w:rFonts w:cstheme="minorHAnsi"/>
        </w:rPr>
      </w:pPr>
    </w:p>
    <w:p w:rsidR="00AD1E79" w:rsidRDefault="00F20391" w:rsidP="00106381">
      <w:pPr>
        <w:spacing w:after="0"/>
        <w:rPr>
          <w:rFonts w:cstheme="minorHAnsi"/>
        </w:rPr>
      </w:pPr>
      <w:r>
        <w:rPr>
          <w:rFonts w:cstheme="minorHAnsi"/>
        </w:rPr>
        <w:t>O</w:t>
      </w:r>
      <w:r w:rsidR="00106381">
        <w:rPr>
          <w:rFonts w:cstheme="minorHAnsi"/>
        </w:rPr>
        <w:t xml:space="preserve">nce you reach </w:t>
      </w:r>
      <w:r>
        <w:rPr>
          <w:rFonts w:cstheme="minorHAnsi"/>
        </w:rPr>
        <w:t xml:space="preserve">the </w:t>
      </w:r>
      <w:r w:rsidR="00106381">
        <w:rPr>
          <w:rFonts w:cstheme="minorHAnsi"/>
        </w:rPr>
        <w:t>proactive</w:t>
      </w:r>
      <w:r>
        <w:rPr>
          <w:rFonts w:cstheme="minorHAnsi"/>
        </w:rPr>
        <w:t xml:space="preserve"> level</w:t>
      </w:r>
      <w:r w:rsidR="00106381">
        <w:rPr>
          <w:rFonts w:cstheme="minorHAnsi"/>
        </w:rPr>
        <w:t xml:space="preserve"> and beyond, there is less </w:t>
      </w:r>
      <w:r w:rsidR="007D65A5">
        <w:rPr>
          <w:rFonts w:cstheme="minorHAnsi"/>
        </w:rPr>
        <w:t xml:space="preserve">need for </w:t>
      </w:r>
      <w:proofErr w:type="gramStart"/>
      <w:r w:rsidR="00106381">
        <w:rPr>
          <w:rFonts w:cstheme="minorHAnsi"/>
        </w:rPr>
        <w:t>paperwork,</w:t>
      </w:r>
      <w:proofErr w:type="gramEnd"/>
      <w:r w:rsidR="00106381">
        <w:rPr>
          <w:rFonts w:cstheme="minorHAnsi"/>
        </w:rPr>
        <w:t xml:space="preserve"> and with high levels of </w:t>
      </w:r>
      <w:r w:rsidR="007D65A5">
        <w:rPr>
          <w:rFonts w:cstheme="minorHAnsi"/>
        </w:rPr>
        <w:t>I</w:t>
      </w:r>
      <w:r w:rsidR="00106381">
        <w:rPr>
          <w:rFonts w:cstheme="minorHAnsi"/>
        </w:rPr>
        <w:t xml:space="preserve">nformedness and </w:t>
      </w:r>
      <w:r w:rsidR="007D65A5">
        <w:rPr>
          <w:rFonts w:cstheme="minorHAnsi"/>
        </w:rPr>
        <w:t>T</w:t>
      </w:r>
      <w:r w:rsidR="00106381">
        <w:rPr>
          <w:rFonts w:cstheme="minorHAnsi"/>
        </w:rPr>
        <w:t>rust, people can be relied on to deliver o</w:t>
      </w:r>
      <w:r>
        <w:rPr>
          <w:rFonts w:cstheme="minorHAnsi"/>
        </w:rPr>
        <w:t>n the strategy and the outcomes without management supervision.</w:t>
      </w:r>
    </w:p>
    <w:p w:rsidR="00AD1E79" w:rsidRDefault="00AD1E79" w:rsidP="00106381">
      <w:pPr>
        <w:spacing w:after="0"/>
        <w:rPr>
          <w:rFonts w:cstheme="minorHAnsi"/>
        </w:rPr>
      </w:pPr>
    </w:p>
    <w:p w:rsidR="00106381" w:rsidRDefault="00AD1E79" w:rsidP="00106381">
      <w:pPr>
        <w:spacing w:after="0"/>
        <w:rPr>
          <w:rFonts w:cstheme="minorHAnsi"/>
        </w:rPr>
      </w:pPr>
      <w:r>
        <w:rPr>
          <w:rFonts w:cstheme="minorHAnsi"/>
        </w:rPr>
        <w:t>At the generative stage, there’s</w:t>
      </w:r>
      <w:r w:rsidR="00106381">
        <w:rPr>
          <w:rFonts w:cstheme="minorHAnsi"/>
        </w:rPr>
        <w:t xml:space="preserve"> </w:t>
      </w:r>
      <w:r>
        <w:rPr>
          <w:rFonts w:cstheme="minorHAnsi"/>
        </w:rPr>
        <w:t xml:space="preserve">virtually </w:t>
      </w:r>
      <w:r w:rsidR="00106381">
        <w:rPr>
          <w:rFonts w:cstheme="minorHAnsi"/>
        </w:rPr>
        <w:t>no leadership involvement required as peers take care of the safety of peers.</w:t>
      </w:r>
    </w:p>
    <w:p w:rsidR="00106381" w:rsidRDefault="00106381" w:rsidP="00106381">
      <w:pPr>
        <w:spacing w:after="0"/>
        <w:rPr>
          <w:rFonts w:cstheme="minorHAnsi"/>
        </w:rPr>
      </w:pPr>
    </w:p>
    <w:p w:rsidR="00AD1E79" w:rsidRDefault="007D65A5" w:rsidP="00106381">
      <w:pPr>
        <w:spacing w:after="0"/>
        <w:rPr>
          <w:rFonts w:cstheme="minorHAnsi"/>
        </w:rPr>
      </w:pPr>
      <w:r>
        <w:rPr>
          <w:rFonts w:cstheme="minorHAnsi"/>
        </w:rPr>
        <w:t>Knowing</w:t>
      </w:r>
      <w:r w:rsidR="00106381">
        <w:rPr>
          <w:rFonts w:cstheme="minorHAnsi"/>
        </w:rPr>
        <w:t xml:space="preserve"> your level of cultural maturity will clearly inform you as to</w:t>
      </w:r>
      <w:r w:rsidR="00F20391">
        <w:rPr>
          <w:rFonts w:cstheme="minorHAnsi"/>
        </w:rPr>
        <w:t xml:space="preserve"> your organisation’s</w:t>
      </w:r>
      <w:r w:rsidR="00106381">
        <w:rPr>
          <w:rFonts w:cstheme="minorHAnsi"/>
        </w:rPr>
        <w:t xml:space="preserve"> capacity, appetite a</w:t>
      </w:r>
      <w:r w:rsidR="00AD1E79">
        <w:rPr>
          <w:rFonts w:cstheme="minorHAnsi"/>
        </w:rPr>
        <w:t xml:space="preserve">nd capability </w:t>
      </w:r>
      <w:r w:rsidR="0096171C">
        <w:rPr>
          <w:rFonts w:cstheme="minorHAnsi"/>
        </w:rPr>
        <w:t>for your choice of strategy.</w:t>
      </w:r>
    </w:p>
    <w:p w:rsidR="00106381" w:rsidRDefault="00106381" w:rsidP="00106381">
      <w:pPr>
        <w:spacing w:after="0"/>
        <w:rPr>
          <w:rFonts w:cstheme="minorHAnsi"/>
        </w:rPr>
      </w:pPr>
    </w:p>
    <w:p w:rsidR="00106381" w:rsidRPr="00D01837" w:rsidRDefault="00840F99" w:rsidP="00D01837">
      <w:pPr>
        <w:pStyle w:val="Heading2"/>
        <w:rPr>
          <w:rFonts w:cstheme="minorHAnsi"/>
          <w:sz w:val="28"/>
          <w:szCs w:val="24"/>
        </w:rPr>
      </w:pPr>
      <w:bookmarkStart w:id="14" w:name="_Toc405130009"/>
      <w:r w:rsidRPr="00464A0B">
        <w:rPr>
          <w:rFonts w:cstheme="minorHAnsi"/>
          <w:sz w:val="28"/>
          <w:szCs w:val="24"/>
        </w:rPr>
        <w:t xml:space="preserve">Mistake #3: </w:t>
      </w:r>
      <w:r w:rsidR="0038401D" w:rsidRPr="00464A0B">
        <w:rPr>
          <w:rFonts w:cstheme="minorHAnsi"/>
          <w:sz w:val="28"/>
          <w:szCs w:val="24"/>
        </w:rPr>
        <w:t xml:space="preserve">Lack of </w:t>
      </w:r>
      <w:r w:rsidR="004B4928" w:rsidRPr="00464A0B">
        <w:rPr>
          <w:rFonts w:cstheme="minorHAnsi"/>
          <w:sz w:val="28"/>
          <w:szCs w:val="24"/>
        </w:rPr>
        <w:t>staff engagement with your strategy</w:t>
      </w:r>
      <w:bookmarkEnd w:id="14"/>
    </w:p>
    <w:p w:rsidR="00106381" w:rsidRDefault="007D65A5" w:rsidP="00106381">
      <w:pPr>
        <w:spacing w:after="0"/>
        <w:rPr>
          <w:rFonts w:cstheme="minorHAnsi"/>
        </w:rPr>
      </w:pPr>
      <w:r>
        <w:rPr>
          <w:rFonts w:cstheme="minorHAnsi"/>
        </w:rPr>
        <w:t xml:space="preserve">Once you have </w:t>
      </w:r>
      <w:r w:rsidR="004B4928" w:rsidRPr="007D65A5">
        <w:rPr>
          <w:rFonts w:cstheme="minorHAnsi"/>
        </w:rPr>
        <w:t>defined and</w:t>
      </w:r>
      <w:r w:rsidR="00106381" w:rsidRPr="007D65A5">
        <w:rPr>
          <w:rFonts w:cstheme="minorHAnsi"/>
        </w:rPr>
        <w:t xml:space="preserve"> </w:t>
      </w:r>
      <w:r w:rsidR="00AD1E79" w:rsidRPr="007D65A5">
        <w:rPr>
          <w:rFonts w:cstheme="minorHAnsi"/>
        </w:rPr>
        <w:t xml:space="preserve">identified the </w:t>
      </w:r>
      <w:r w:rsidR="00106381" w:rsidRPr="007D65A5">
        <w:rPr>
          <w:rFonts w:cstheme="minorHAnsi"/>
        </w:rPr>
        <w:t xml:space="preserve">drivers of your strategy, you </w:t>
      </w:r>
      <w:r w:rsidR="0096171C">
        <w:rPr>
          <w:rFonts w:cstheme="minorHAnsi"/>
        </w:rPr>
        <w:t xml:space="preserve">also need to communicate the </w:t>
      </w:r>
      <w:r w:rsidR="00106381" w:rsidRPr="007D65A5">
        <w:rPr>
          <w:rFonts w:cstheme="minorHAnsi"/>
        </w:rPr>
        <w:t xml:space="preserve">expected outcomes, and </w:t>
      </w:r>
      <w:r w:rsidR="00D46750" w:rsidRPr="007D65A5">
        <w:rPr>
          <w:rFonts w:cstheme="minorHAnsi"/>
        </w:rPr>
        <w:t>why you put the</w:t>
      </w:r>
      <w:r w:rsidR="004B4928" w:rsidRPr="007D65A5">
        <w:rPr>
          <w:rFonts w:cstheme="minorHAnsi"/>
        </w:rPr>
        <w:t xml:space="preserve"> strategy in place</w:t>
      </w:r>
      <w:r w:rsidR="00106381" w:rsidRPr="007D65A5">
        <w:rPr>
          <w:rFonts w:cstheme="minorHAnsi"/>
        </w:rPr>
        <w:t>.</w:t>
      </w:r>
      <w:r w:rsidR="00106381">
        <w:rPr>
          <w:rFonts w:cstheme="minorHAnsi"/>
        </w:rPr>
        <w:t xml:space="preserve"> </w:t>
      </w:r>
    </w:p>
    <w:p w:rsidR="004B4928" w:rsidRDefault="004B4928" w:rsidP="00106381">
      <w:pPr>
        <w:spacing w:after="0"/>
        <w:rPr>
          <w:rFonts w:cstheme="minorHAnsi"/>
        </w:rPr>
      </w:pPr>
    </w:p>
    <w:p w:rsidR="00106381" w:rsidRPr="00464A0B" w:rsidRDefault="004C11C0" w:rsidP="00D01837">
      <w:pPr>
        <w:pStyle w:val="Heading3"/>
        <w:rPr>
          <w:rFonts w:cstheme="minorHAnsi"/>
          <w:i/>
        </w:rPr>
      </w:pPr>
      <w:bookmarkStart w:id="15" w:name="_Toc405130010"/>
      <w:r w:rsidRPr="00464A0B">
        <w:rPr>
          <w:rFonts w:cstheme="minorHAnsi"/>
          <w:i/>
        </w:rPr>
        <w:t>Sensemaking</w:t>
      </w:r>
      <w:bookmarkEnd w:id="15"/>
    </w:p>
    <w:p w:rsidR="00106381" w:rsidRDefault="005C15DC" w:rsidP="00106381">
      <w:pPr>
        <w:spacing w:after="0"/>
        <w:rPr>
          <w:rFonts w:cstheme="minorHAnsi"/>
        </w:rPr>
      </w:pPr>
      <w:r>
        <w:rPr>
          <w:rFonts w:cstheme="minorHAnsi"/>
        </w:rPr>
        <w:t>One of the biggest mistakes</w:t>
      </w:r>
      <w:r w:rsidR="003323C3">
        <w:rPr>
          <w:rFonts w:cstheme="minorHAnsi"/>
        </w:rPr>
        <w:t xml:space="preserve"> I</w:t>
      </w:r>
      <w:r w:rsidR="00106381">
        <w:rPr>
          <w:rFonts w:cstheme="minorHAnsi"/>
        </w:rPr>
        <w:t xml:space="preserve"> have come across in the past decade is that even where processes are defined, they haven’t been communicated particularly well or clearly. More often than not, </w:t>
      </w:r>
      <w:r w:rsidR="00106381">
        <w:rPr>
          <w:rFonts w:cstheme="minorHAnsi"/>
        </w:rPr>
        <w:lastRenderedPageBreak/>
        <w:t>employees aren’t made aware of the reason why the policy has been put in place, how it will affect them, and what the benefit is to them.</w:t>
      </w:r>
    </w:p>
    <w:p w:rsidR="00106381" w:rsidRDefault="00106381" w:rsidP="00106381">
      <w:pPr>
        <w:spacing w:after="0"/>
        <w:rPr>
          <w:rFonts w:cstheme="minorHAnsi"/>
        </w:rPr>
      </w:pPr>
    </w:p>
    <w:p w:rsidR="00106381" w:rsidRDefault="00106381" w:rsidP="00106381">
      <w:pPr>
        <w:spacing w:after="0"/>
        <w:rPr>
          <w:rFonts w:cstheme="minorHAnsi"/>
        </w:rPr>
      </w:pPr>
      <w:r>
        <w:rPr>
          <w:rFonts w:cstheme="minorHAnsi"/>
        </w:rPr>
        <w:t>I refer to this as the ‘Sensemaking’ gap, and it has a significant impact on what happens on the shopfloor or frontline.</w:t>
      </w:r>
    </w:p>
    <w:p w:rsidR="00106381" w:rsidRDefault="00106381" w:rsidP="00106381">
      <w:pPr>
        <w:spacing w:after="0"/>
        <w:rPr>
          <w:rFonts w:cstheme="minorHAnsi"/>
        </w:rPr>
      </w:pPr>
    </w:p>
    <w:p w:rsidR="00106381" w:rsidRDefault="00106381" w:rsidP="00106381">
      <w:pPr>
        <w:spacing w:after="0"/>
        <w:rPr>
          <w:rFonts w:cstheme="minorHAnsi"/>
        </w:rPr>
      </w:pPr>
      <w:r w:rsidRPr="0032220A">
        <w:rPr>
          <w:rFonts w:cstheme="minorHAnsi"/>
        </w:rPr>
        <w:t xml:space="preserve">I have worked with many organisations that are quite clear on the outcomes they want to achieve, but their </w:t>
      </w:r>
      <w:r w:rsidR="005C15DC" w:rsidRPr="0032220A">
        <w:rPr>
          <w:rFonts w:cstheme="minorHAnsi"/>
        </w:rPr>
        <w:t xml:space="preserve">communication </w:t>
      </w:r>
      <w:r w:rsidRPr="0032220A">
        <w:rPr>
          <w:rFonts w:cstheme="minorHAnsi"/>
        </w:rPr>
        <w:t xml:space="preserve">processes are flawed, </w:t>
      </w:r>
      <w:r w:rsidR="00930D2D" w:rsidRPr="0032220A">
        <w:rPr>
          <w:rFonts w:cstheme="minorHAnsi"/>
        </w:rPr>
        <w:t xml:space="preserve">and </w:t>
      </w:r>
      <w:r w:rsidRPr="0032220A">
        <w:rPr>
          <w:rFonts w:cstheme="minorHAnsi"/>
        </w:rPr>
        <w:t xml:space="preserve">on closer consultation with the workforce I hear the organisational policies described as the idealistic or aspirational ‘right’ way, </w:t>
      </w:r>
      <w:r w:rsidR="0032220A" w:rsidRPr="0032220A">
        <w:rPr>
          <w:rFonts w:cstheme="minorHAnsi"/>
        </w:rPr>
        <w:t>which may differ from</w:t>
      </w:r>
      <w:r w:rsidR="0032220A">
        <w:rPr>
          <w:rFonts w:cstheme="minorHAnsi"/>
        </w:rPr>
        <w:t xml:space="preserve"> </w:t>
      </w:r>
      <w:r w:rsidRPr="0032220A">
        <w:rPr>
          <w:rFonts w:cstheme="minorHAnsi"/>
        </w:rPr>
        <w:t>the ‘real’ way that things are done.</w:t>
      </w:r>
    </w:p>
    <w:p w:rsidR="00106381" w:rsidRDefault="00106381" w:rsidP="00106381">
      <w:pPr>
        <w:spacing w:after="0"/>
        <w:rPr>
          <w:rFonts w:cstheme="minorHAnsi"/>
        </w:rPr>
      </w:pPr>
    </w:p>
    <w:p w:rsidR="005C15DC" w:rsidRDefault="00106381" w:rsidP="00106381">
      <w:pPr>
        <w:rPr>
          <w:rFonts w:cstheme="minorHAnsi"/>
        </w:rPr>
      </w:pPr>
      <w:r>
        <w:rPr>
          <w:rFonts w:cstheme="minorHAnsi"/>
        </w:rPr>
        <w:t xml:space="preserve">So with the best intentions, organisations put policies and initiatives in place, communicate them to the workforce, and at a senior level believe that enough has been done </w:t>
      </w:r>
      <w:r w:rsidR="005C15DC">
        <w:rPr>
          <w:rFonts w:cstheme="minorHAnsi"/>
        </w:rPr>
        <w:t xml:space="preserve">and the </w:t>
      </w:r>
      <w:r w:rsidR="00014FC0">
        <w:rPr>
          <w:rFonts w:cstheme="minorHAnsi"/>
        </w:rPr>
        <w:t xml:space="preserve">all the </w:t>
      </w:r>
      <w:r w:rsidR="005C15DC">
        <w:rPr>
          <w:rFonts w:cstheme="minorHAnsi"/>
        </w:rPr>
        <w:t>boxes have been ticked</w:t>
      </w:r>
      <w:r w:rsidR="00014FC0">
        <w:rPr>
          <w:rFonts w:cstheme="minorHAnsi"/>
        </w:rPr>
        <w:t xml:space="preserve"> to ensure a successful implementation.</w:t>
      </w:r>
    </w:p>
    <w:p w:rsidR="00106381" w:rsidRDefault="005C15DC" w:rsidP="00106381">
      <w:pPr>
        <w:rPr>
          <w:rFonts w:cstheme="minorHAnsi"/>
        </w:rPr>
      </w:pPr>
      <w:r>
        <w:rPr>
          <w:rFonts w:cstheme="minorHAnsi"/>
        </w:rPr>
        <w:t>However, on closer inspection, the ‘sensemaking’ has not been effectively communicated</w:t>
      </w:r>
      <w:r w:rsidR="00014FC0">
        <w:rPr>
          <w:rFonts w:cstheme="minorHAnsi"/>
        </w:rPr>
        <w:t>. M</w:t>
      </w:r>
      <w:r>
        <w:rPr>
          <w:rFonts w:cstheme="minorHAnsi"/>
        </w:rPr>
        <w:t xml:space="preserve">anagement hasn’t invested the </w:t>
      </w:r>
      <w:r w:rsidR="0032220A">
        <w:rPr>
          <w:rFonts w:cstheme="minorHAnsi"/>
        </w:rPr>
        <w:t xml:space="preserve">time and effort </w:t>
      </w:r>
      <w:r>
        <w:rPr>
          <w:rFonts w:cstheme="minorHAnsi"/>
        </w:rPr>
        <w:t>to monitor</w:t>
      </w:r>
      <w:r w:rsidR="00106381">
        <w:rPr>
          <w:rFonts w:cstheme="minorHAnsi"/>
        </w:rPr>
        <w:t xml:space="preserve"> and r</w:t>
      </w:r>
      <w:r>
        <w:rPr>
          <w:rFonts w:cstheme="minorHAnsi"/>
        </w:rPr>
        <w:t>eview whether the initiative</w:t>
      </w:r>
      <w:r w:rsidR="00014FC0">
        <w:rPr>
          <w:rFonts w:cstheme="minorHAnsi"/>
        </w:rPr>
        <w:t>s</w:t>
      </w:r>
      <w:r>
        <w:rPr>
          <w:rFonts w:cstheme="minorHAnsi"/>
        </w:rPr>
        <w:t xml:space="preserve"> </w:t>
      </w:r>
      <w:r w:rsidR="00014FC0">
        <w:rPr>
          <w:rFonts w:cstheme="minorHAnsi"/>
        </w:rPr>
        <w:t xml:space="preserve">have </w:t>
      </w:r>
      <w:r>
        <w:rPr>
          <w:rFonts w:cstheme="minorHAnsi"/>
        </w:rPr>
        <w:t>been effective</w:t>
      </w:r>
      <w:r w:rsidR="00930D2D">
        <w:rPr>
          <w:rFonts w:cstheme="minorHAnsi"/>
        </w:rPr>
        <w:t xml:space="preserve"> in delivering the desired outcomes</w:t>
      </w:r>
      <w:r>
        <w:rPr>
          <w:rFonts w:cstheme="minorHAnsi"/>
        </w:rPr>
        <w:t xml:space="preserve">, </w:t>
      </w:r>
      <w:r w:rsidR="00014FC0">
        <w:rPr>
          <w:rFonts w:cstheme="minorHAnsi"/>
        </w:rPr>
        <w:t xml:space="preserve">and if not, </w:t>
      </w:r>
      <w:r>
        <w:rPr>
          <w:rFonts w:cstheme="minorHAnsi"/>
        </w:rPr>
        <w:t>asked their people for feedback as to why it isn’t working.</w:t>
      </w:r>
    </w:p>
    <w:p w:rsidR="00106381" w:rsidRPr="00930D2D" w:rsidRDefault="005C15DC" w:rsidP="00106381">
      <w:pPr>
        <w:rPr>
          <w:rFonts w:cstheme="minorHAnsi"/>
        </w:rPr>
      </w:pPr>
      <w:r>
        <w:rPr>
          <w:rFonts w:cstheme="minorHAnsi"/>
        </w:rPr>
        <w:t>Working with</w:t>
      </w:r>
      <w:r w:rsidR="00106381">
        <w:rPr>
          <w:rFonts w:cstheme="minorHAnsi"/>
        </w:rPr>
        <w:t xml:space="preserve"> front line</w:t>
      </w:r>
      <w:r>
        <w:rPr>
          <w:rFonts w:cstheme="minorHAnsi"/>
        </w:rPr>
        <w:t xml:space="preserve"> employees, I</w:t>
      </w:r>
      <w:r w:rsidR="00106381">
        <w:rPr>
          <w:rFonts w:cstheme="minorHAnsi"/>
        </w:rPr>
        <w:t xml:space="preserve"> re</w:t>
      </w:r>
      <w:r w:rsidR="004C11C0">
        <w:rPr>
          <w:rFonts w:cstheme="minorHAnsi"/>
        </w:rPr>
        <w:t xml:space="preserve">ceive plenty of feedback on </w:t>
      </w:r>
      <w:r w:rsidR="003323C3">
        <w:rPr>
          <w:rFonts w:cstheme="minorHAnsi"/>
        </w:rPr>
        <w:t>the effectiveness</w:t>
      </w:r>
      <w:r w:rsidR="004C11C0">
        <w:rPr>
          <w:rFonts w:cstheme="minorHAnsi"/>
        </w:rPr>
        <w:t xml:space="preserve"> of</w:t>
      </w:r>
      <w:r w:rsidR="00106381">
        <w:rPr>
          <w:rFonts w:cstheme="minorHAnsi"/>
        </w:rPr>
        <w:t xml:space="preserve"> </w:t>
      </w:r>
      <w:r w:rsidR="00E07856">
        <w:rPr>
          <w:rFonts w:cstheme="minorHAnsi"/>
        </w:rPr>
        <w:t xml:space="preserve">current </w:t>
      </w:r>
      <w:r w:rsidR="00106381">
        <w:rPr>
          <w:rFonts w:cstheme="minorHAnsi"/>
        </w:rPr>
        <w:t>wellbeing policies and programs</w:t>
      </w:r>
      <w:r w:rsidR="00930D2D">
        <w:rPr>
          <w:rFonts w:cstheme="minorHAnsi"/>
        </w:rPr>
        <w:t>.</w:t>
      </w:r>
    </w:p>
    <w:p w:rsidR="002A09F5" w:rsidRPr="00147E50" w:rsidRDefault="002A09F5" w:rsidP="00147E50">
      <w:pPr>
        <w:pStyle w:val="Heading3"/>
        <w:rPr>
          <w:rFonts w:cstheme="minorHAnsi"/>
          <w:i/>
        </w:rPr>
      </w:pPr>
      <w:bookmarkStart w:id="16" w:name="_Toc405130011"/>
      <w:r w:rsidRPr="00147E50">
        <w:rPr>
          <w:rFonts w:cstheme="minorHAnsi"/>
          <w:i/>
        </w:rPr>
        <w:t>Common feedback on standard policies</w:t>
      </w:r>
      <w:bookmarkEnd w:id="16"/>
    </w:p>
    <w:p w:rsidR="00106381" w:rsidRPr="00147E50" w:rsidRDefault="00106381" w:rsidP="00147E50">
      <w:pPr>
        <w:pStyle w:val="Heading3"/>
        <w:numPr>
          <w:ilvl w:val="0"/>
          <w:numId w:val="36"/>
        </w:numPr>
        <w:rPr>
          <w:rFonts w:cstheme="minorHAnsi"/>
          <w:i/>
          <w:sz w:val="20"/>
          <w:szCs w:val="20"/>
        </w:rPr>
      </w:pPr>
      <w:bookmarkStart w:id="17" w:name="_Toc405130012"/>
      <w:r w:rsidRPr="00147E50">
        <w:rPr>
          <w:rFonts w:cstheme="minorHAnsi"/>
          <w:i/>
          <w:sz w:val="20"/>
          <w:szCs w:val="20"/>
        </w:rPr>
        <w:t>Psychological Support</w:t>
      </w:r>
      <w:bookmarkEnd w:id="17"/>
    </w:p>
    <w:p w:rsidR="004C11C0" w:rsidRDefault="00106381" w:rsidP="00D01837">
      <w:pPr>
        <w:ind w:left="720"/>
        <w:rPr>
          <w:rFonts w:cstheme="minorHAnsi"/>
        </w:rPr>
      </w:pPr>
      <w:r w:rsidRPr="00930D2D">
        <w:rPr>
          <w:rFonts w:cstheme="minorHAnsi"/>
        </w:rPr>
        <w:t xml:space="preserve">Employee Assistance programs (EAP) are the most </w:t>
      </w:r>
      <w:r w:rsidR="002A09F5" w:rsidRPr="00930D2D">
        <w:rPr>
          <w:rFonts w:cstheme="minorHAnsi"/>
        </w:rPr>
        <w:t>common</w:t>
      </w:r>
      <w:r w:rsidRPr="00930D2D">
        <w:rPr>
          <w:rFonts w:cstheme="minorHAnsi"/>
        </w:rPr>
        <w:t xml:space="preserve"> and the feedback I often get includes</w:t>
      </w:r>
      <w:r w:rsidR="004C11C0">
        <w:rPr>
          <w:rFonts w:cstheme="minorHAnsi"/>
        </w:rPr>
        <w:t>:</w:t>
      </w:r>
    </w:p>
    <w:p w:rsidR="004C11C0" w:rsidRPr="00D01837" w:rsidRDefault="00BC4894" w:rsidP="00D01837">
      <w:pPr>
        <w:pStyle w:val="ListParagraph"/>
        <w:numPr>
          <w:ilvl w:val="1"/>
          <w:numId w:val="37"/>
        </w:numPr>
        <w:rPr>
          <w:rFonts w:cstheme="minorHAnsi"/>
        </w:rPr>
      </w:pPr>
      <w:r w:rsidRPr="00D01837">
        <w:rPr>
          <w:rFonts w:cstheme="minorHAnsi"/>
        </w:rPr>
        <w:t>“I</w:t>
      </w:r>
      <w:r w:rsidR="00106381" w:rsidRPr="00D01837">
        <w:rPr>
          <w:rFonts w:cstheme="minorHAnsi"/>
        </w:rPr>
        <w:t xml:space="preserve"> didn’t know we had one”,</w:t>
      </w:r>
      <w:r w:rsidR="004C11C0" w:rsidRPr="00D01837">
        <w:rPr>
          <w:rFonts w:cstheme="minorHAnsi"/>
        </w:rPr>
        <w:t xml:space="preserve"> </w:t>
      </w:r>
      <w:r w:rsidRPr="00D01837">
        <w:rPr>
          <w:rFonts w:cstheme="minorHAnsi"/>
        </w:rPr>
        <w:t>“I</w:t>
      </w:r>
      <w:r w:rsidR="00106381" w:rsidRPr="00D01837">
        <w:rPr>
          <w:rFonts w:cstheme="minorHAnsi"/>
        </w:rPr>
        <w:t xml:space="preserve"> don’t know what it’s about”, </w:t>
      </w:r>
    </w:p>
    <w:p w:rsidR="004C11C0" w:rsidRPr="00D01837" w:rsidRDefault="004C11C0" w:rsidP="00D01837">
      <w:pPr>
        <w:pStyle w:val="ListParagraph"/>
        <w:numPr>
          <w:ilvl w:val="1"/>
          <w:numId w:val="37"/>
        </w:numPr>
        <w:rPr>
          <w:rFonts w:cstheme="minorHAnsi"/>
        </w:rPr>
      </w:pPr>
      <w:r w:rsidRPr="00D01837">
        <w:rPr>
          <w:rFonts w:cstheme="minorHAnsi"/>
        </w:rPr>
        <w:t>“</w:t>
      </w:r>
      <w:r w:rsidR="00106381" w:rsidRPr="00D01837">
        <w:rPr>
          <w:rFonts w:cstheme="minorHAnsi"/>
        </w:rPr>
        <w:t>I wouldn’t know where to find the number”</w:t>
      </w:r>
    </w:p>
    <w:p w:rsidR="00106381" w:rsidRPr="00D01837" w:rsidRDefault="00BC4894" w:rsidP="00D01837">
      <w:pPr>
        <w:pStyle w:val="ListParagraph"/>
        <w:numPr>
          <w:ilvl w:val="1"/>
          <w:numId w:val="37"/>
        </w:numPr>
        <w:rPr>
          <w:rFonts w:cstheme="minorHAnsi"/>
        </w:rPr>
      </w:pPr>
      <w:r w:rsidRPr="00D01837">
        <w:rPr>
          <w:rFonts w:cstheme="minorHAnsi"/>
        </w:rPr>
        <w:t>“People</w:t>
      </w:r>
      <w:r w:rsidR="00106381" w:rsidRPr="00D01837">
        <w:rPr>
          <w:rFonts w:cstheme="minorHAnsi"/>
        </w:rPr>
        <w:t xml:space="preserve"> aren’t comfortable talking about it”</w:t>
      </w:r>
      <w:r w:rsidR="00C92A8F" w:rsidRPr="00D01837">
        <w:rPr>
          <w:rFonts w:cstheme="minorHAnsi"/>
        </w:rPr>
        <w:t xml:space="preserve"> </w:t>
      </w:r>
    </w:p>
    <w:p w:rsidR="00C92A8F" w:rsidRPr="00930D2D" w:rsidRDefault="00C92A8F" w:rsidP="00D01837">
      <w:pPr>
        <w:ind w:left="709"/>
        <w:rPr>
          <w:rFonts w:cstheme="minorHAnsi"/>
        </w:rPr>
      </w:pPr>
      <w:r>
        <w:rPr>
          <w:rFonts w:cstheme="minorHAnsi"/>
        </w:rPr>
        <w:t>In a recent report entitled “The elephant in the boardroom: getting mentally fit for work</w:t>
      </w:r>
      <w:r w:rsidR="00706B4D">
        <w:rPr>
          <w:rFonts w:cstheme="minorHAnsi"/>
        </w:rPr>
        <w:t>”</w:t>
      </w:r>
      <w:r>
        <w:rPr>
          <w:rFonts w:cstheme="minorHAnsi"/>
        </w:rPr>
        <w:t xml:space="preserve">, author and ICMI Work Health Safety Solutions director </w:t>
      </w:r>
      <w:r w:rsidR="00706B4D">
        <w:rPr>
          <w:rFonts w:cstheme="minorHAnsi"/>
        </w:rPr>
        <w:t>Graeme</w:t>
      </w:r>
      <w:r>
        <w:rPr>
          <w:rFonts w:cstheme="minorHAnsi"/>
        </w:rPr>
        <w:t xml:space="preserve"> Cowan </w:t>
      </w:r>
      <w:r w:rsidR="00706B4D">
        <w:rPr>
          <w:rFonts w:cstheme="minorHAnsi"/>
        </w:rPr>
        <w:t xml:space="preserve"> found that  out of over 4000 employees surveyed only 8% judged EAP to be an effective resource to assi</w:t>
      </w:r>
      <w:r w:rsidR="00D01837">
        <w:rPr>
          <w:rFonts w:cstheme="minorHAnsi"/>
        </w:rPr>
        <w:t xml:space="preserve">st workers, yet it’s a resource </w:t>
      </w:r>
      <w:r w:rsidR="00706B4D">
        <w:rPr>
          <w:rFonts w:cstheme="minorHAnsi"/>
        </w:rPr>
        <w:t>many organisations rely on to provide assistance.</w:t>
      </w:r>
    </w:p>
    <w:p w:rsidR="00106381" w:rsidRPr="00147E50" w:rsidRDefault="00106381" w:rsidP="00147E50">
      <w:pPr>
        <w:pStyle w:val="Heading3"/>
        <w:numPr>
          <w:ilvl w:val="0"/>
          <w:numId w:val="36"/>
        </w:numPr>
        <w:rPr>
          <w:rFonts w:cstheme="minorHAnsi"/>
          <w:i/>
          <w:sz w:val="20"/>
          <w:szCs w:val="20"/>
        </w:rPr>
      </w:pPr>
      <w:bookmarkStart w:id="18" w:name="_Toc405130013"/>
      <w:r w:rsidRPr="00147E50">
        <w:rPr>
          <w:rFonts w:cstheme="minorHAnsi"/>
          <w:i/>
          <w:sz w:val="20"/>
          <w:szCs w:val="20"/>
        </w:rPr>
        <w:t>Company Policies</w:t>
      </w:r>
      <w:bookmarkEnd w:id="18"/>
    </w:p>
    <w:p w:rsidR="00BC4894" w:rsidRDefault="00E70191" w:rsidP="00D01837">
      <w:pPr>
        <w:ind w:left="709"/>
        <w:rPr>
          <w:rFonts w:cstheme="minorHAnsi"/>
        </w:rPr>
      </w:pPr>
      <w:r>
        <w:rPr>
          <w:rFonts w:cstheme="minorHAnsi"/>
        </w:rPr>
        <w:t xml:space="preserve">E.g. </w:t>
      </w:r>
      <w:r w:rsidR="00746BF4">
        <w:rPr>
          <w:rFonts w:cstheme="minorHAnsi"/>
        </w:rPr>
        <w:t>B</w:t>
      </w:r>
      <w:r w:rsidR="00BC4894">
        <w:rPr>
          <w:rFonts w:cstheme="minorHAnsi"/>
        </w:rPr>
        <w:t>ullying and harassment, gender and race discrimination, drugs and a</w:t>
      </w:r>
      <w:r w:rsidR="00106381" w:rsidRPr="00930D2D">
        <w:rPr>
          <w:rFonts w:cstheme="minorHAnsi"/>
        </w:rPr>
        <w:t>lcohol, etc</w:t>
      </w:r>
      <w:r w:rsidR="00F21D54">
        <w:rPr>
          <w:rFonts w:cstheme="minorHAnsi"/>
        </w:rPr>
        <w:t>…</w:t>
      </w:r>
    </w:p>
    <w:p w:rsidR="00E07856" w:rsidRDefault="00106381" w:rsidP="00D01837">
      <w:pPr>
        <w:pStyle w:val="ListParagraph"/>
        <w:numPr>
          <w:ilvl w:val="1"/>
          <w:numId w:val="37"/>
        </w:numPr>
        <w:rPr>
          <w:rFonts w:cstheme="minorHAnsi"/>
        </w:rPr>
      </w:pPr>
      <w:r w:rsidRPr="00930D2D">
        <w:rPr>
          <w:rFonts w:cstheme="minorHAnsi"/>
        </w:rPr>
        <w:t>“Nobody will report it if they are bullied as we don’t believe that management will do anything</w:t>
      </w:r>
      <w:r w:rsidR="002A09F5">
        <w:rPr>
          <w:rFonts w:cstheme="minorHAnsi"/>
        </w:rPr>
        <w:t>”</w:t>
      </w:r>
    </w:p>
    <w:p w:rsidR="00BC4894" w:rsidRDefault="00E07856" w:rsidP="00D01837">
      <w:pPr>
        <w:pStyle w:val="ListParagraph"/>
        <w:numPr>
          <w:ilvl w:val="1"/>
          <w:numId w:val="37"/>
        </w:numPr>
        <w:rPr>
          <w:rFonts w:cstheme="minorHAnsi"/>
        </w:rPr>
      </w:pPr>
      <w:r>
        <w:rPr>
          <w:rFonts w:cstheme="minorHAnsi"/>
        </w:rPr>
        <w:t>“</w:t>
      </w:r>
      <w:r w:rsidR="002A09F5">
        <w:rPr>
          <w:rFonts w:cstheme="minorHAnsi"/>
        </w:rPr>
        <w:t>W</w:t>
      </w:r>
      <w:r w:rsidR="00106381" w:rsidRPr="00930D2D">
        <w:rPr>
          <w:rFonts w:cstheme="minorHAnsi"/>
        </w:rPr>
        <w:t>e fear retaliation”</w:t>
      </w:r>
    </w:p>
    <w:p w:rsidR="00106381" w:rsidRPr="00930D2D" w:rsidRDefault="004C11C0" w:rsidP="00D01837">
      <w:pPr>
        <w:pStyle w:val="ListParagraph"/>
        <w:numPr>
          <w:ilvl w:val="1"/>
          <w:numId w:val="37"/>
        </w:numPr>
        <w:rPr>
          <w:rFonts w:cstheme="minorHAnsi"/>
        </w:rPr>
      </w:pPr>
      <w:r w:rsidRPr="00930D2D">
        <w:rPr>
          <w:rFonts w:cstheme="minorHAnsi"/>
        </w:rPr>
        <w:t>“It’s</w:t>
      </w:r>
      <w:r w:rsidR="00106381" w:rsidRPr="00930D2D">
        <w:rPr>
          <w:rFonts w:cstheme="minorHAnsi"/>
        </w:rPr>
        <w:t xml:space="preserve"> not my job to turn my colleagues in”</w:t>
      </w:r>
    </w:p>
    <w:p w:rsidR="00106381" w:rsidRPr="00147E50" w:rsidRDefault="00106381" w:rsidP="00147E50">
      <w:pPr>
        <w:pStyle w:val="Heading3"/>
        <w:numPr>
          <w:ilvl w:val="0"/>
          <w:numId w:val="36"/>
        </w:numPr>
        <w:rPr>
          <w:rFonts w:cstheme="minorHAnsi"/>
          <w:i/>
          <w:sz w:val="20"/>
          <w:szCs w:val="20"/>
        </w:rPr>
      </w:pPr>
      <w:bookmarkStart w:id="19" w:name="_Toc405130014"/>
      <w:r w:rsidRPr="00147E50">
        <w:rPr>
          <w:rFonts w:cstheme="minorHAnsi"/>
          <w:i/>
          <w:sz w:val="20"/>
          <w:szCs w:val="20"/>
        </w:rPr>
        <w:lastRenderedPageBreak/>
        <w:t>Health Initiatives</w:t>
      </w:r>
      <w:bookmarkEnd w:id="19"/>
    </w:p>
    <w:p w:rsidR="00BC4894" w:rsidRDefault="00BC4894" w:rsidP="00D01837">
      <w:pPr>
        <w:ind w:left="709"/>
        <w:rPr>
          <w:rFonts w:cstheme="minorHAnsi"/>
        </w:rPr>
      </w:pPr>
      <w:r w:rsidRPr="00930D2D">
        <w:rPr>
          <w:rFonts w:cstheme="minorHAnsi"/>
        </w:rPr>
        <w:t xml:space="preserve">E.g. </w:t>
      </w:r>
      <w:r w:rsidR="00746BF4">
        <w:rPr>
          <w:rFonts w:cstheme="minorHAnsi"/>
        </w:rPr>
        <w:t>M</w:t>
      </w:r>
      <w:r>
        <w:rPr>
          <w:rFonts w:cstheme="minorHAnsi"/>
        </w:rPr>
        <w:t>assages</w:t>
      </w:r>
      <w:r w:rsidR="00106381" w:rsidRPr="00930D2D">
        <w:rPr>
          <w:rFonts w:cstheme="minorHAnsi"/>
        </w:rPr>
        <w:t>, gym discounts, lunch time exercise, healthy food options, ergonomic assessments etc</w:t>
      </w:r>
      <w:r w:rsidR="002A09F5">
        <w:rPr>
          <w:rFonts w:cstheme="minorHAnsi"/>
        </w:rPr>
        <w:t>.</w:t>
      </w:r>
      <w:r w:rsidR="00106381" w:rsidRPr="00930D2D">
        <w:rPr>
          <w:rFonts w:cstheme="minorHAnsi"/>
        </w:rPr>
        <w:t xml:space="preserve"> </w:t>
      </w:r>
    </w:p>
    <w:p w:rsidR="00BC4894" w:rsidRDefault="00D01837" w:rsidP="00D01837">
      <w:pPr>
        <w:pStyle w:val="ListParagraph"/>
        <w:numPr>
          <w:ilvl w:val="1"/>
          <w:numId w:val="37"/>
        </w:numPr>
        <w:rPr>
          <w:rFonts w:cstheme="minorHAnsi"/>
        </w:rPr>
      </w:pPr>
      <w:r>
        <w:rPr>
          <w:rFonts w:cstheme="minorHAnsi"/>
        </w:rPr>
        <w:t>“</w:t>
      </w:r>
      <w:r w:rsidR="004C11C0" w:rsidRPr="00930D2D">
        <w:rPr>
          <w:rFonts w:cstheme="minorHAnsi"/>
        </w:rPr>
        <w:t>That’s</w:t>
      </w:r>
      <w:r w:rsidR="00106381" w:rsidRPr="00930D2D">
        <w:rPr>
          <w:rFonts w:cstheme="minorHAnsi"/>
        </w:rPr>
        <w:t xml:space="preserve"> g</w:t>
      </w:r>
      <w:r>
        <w:rPr>
          <w:rFonts w:cstheme="minorHAnsi"/>
        </w:rPr>
        <w:t>reat but it’s really not for me</w:t>
      </w:r>
      <w:r w:rsidR="00106381" w:rsidRPr="00930D2D">
        <w:rPr>
          <w:rFonts w:cstheme="minorHAnsi"/>
        </w:rPr>
        <w:t>”</w:t>
      </w:r>
    </w:p>
    <w:p w:rsidR="00106381" w:rsidRDefault="00D01837" w:rsidP="00D01837">
      <w:pPr>
        <w:pStyle w:val="ListParagraph"/>
        <w:numPr>
          <w:ilvl w:val="1"/>
          <w:numId w:val="37"/>
        </w:numPr>
        <w:rPr>
          <w:rFonts w:cstheme="minorHAnsi"/>
        </w:rPr>
      </w:pPr>
      <w:r>
        <w:rPr>
          <w:rFonts w:cstheme="minorHAnsi"/>
        </w:rPr>
        <w:t>“</w:t>
      </w:r>
      <w:r w:rsidR="002A09F5">
        <w:rPr>
          <w:rFonts w:cstheme="minorHAnsi"/>
        </w:rPr>
        <w:t>W</w:t>
      </w:r>
      <w:r w:rsidR="00106381" w:rsidRPr="00930D2D">
        <w:rPr>
          <w:rFonts w:cstheme="minorHAnsi"/>
        </w:rPr>
        <w:t>onderful incentive, but I am too busy and I don’t have the time”</w:t>
      </w:r>
    </w:p>
    <w:p w:rsidR="00E07856" w:rsidRDefault="00D01837" w:rsidP="00D01837">
      <w:pPr>
        <w:pStyle w:val="ListParagraph"/>
        <w:numPr>
          <w:ilvl w:val="1"/>
          <w:numId w:val="37"/>
        </w:numPr>
        <w:rPr>
          <w:rFonts w:cstheme="minorHAnsi"/>
        </w:rPr>
      </w:pPr>
      <w:r>
        <w:rPr>
          <w:rFonts w:cstheme="minorHAnsi"/>
        </w:rPr>
        <w:t>“</w:t>
      </w:r>
      <w:r w:rsidR="00E07856">
        <w:rPr>
          <w:rFonts w:cstheme="minorHAnsi"/>
        </w:rPr>
        <w:t>It’s just a fad and it will pass”</w:t>
      </w:r>
    </w:p>
    <w:p w:rsidR="00E07856" w:rsidRPr="00930D2D" w:rsidRDefault="00E07856" w:rsidP="00D01837">
      <w:pPr>
        <w:pStyle w:val="ListParagraph"/>
        <w:numPr>
          <w:ilvl w:val="1"/>
          <w:numId w:val="37"/>
        </w:numPr>
        <w:rPr>
          <w:rFonts w:cstheme="minorHAnsi"/>
        </w:rPr>
      </w:pPr>
      <w:r>
        <w:rPr>
          <w:rFonts w:cstheme="minorHAnsi"/>
        </w:rPr>
        <w:t xml:space="preserve"> </w:t>
      </w:r>
      <w:r w:rsidR="002A09F5">
        <w:rPr>
          <w:rFonts w:cstheme="minorHAnsi"/>
        </w:rPr>
        <w:t>“</w:t>
      </w:r>
      <w:r>
        <w:rPr>
          <w:rFonts w:cstheme="minorHAnsi"/>
        </w:rPr>
        <w:t>It’s just a corporate butt covering exercise”</w:t>
      </w:r>
    </w:p>
    <w:p w:rsidR="00106381" w:rsidRPr="00147E50" w:rsidRDefault="00106381" w:rsidP="00147E50">
      <w:pPr>
        <w:pStyle w:val="Heading3"/>
        <w:numPr>
          <w:ilvl w:val="0"/>
          <w:numId w:val="36"/>
        </w:numPr>
        <w:rPr>
          <w:rFonts w:cstheme="minorHAnsi"/>
          <w:i/>
          <w:sz w:val="20"/>
          <w:szCs w:val="20"/>
        </w:rPr>
      </w:pPr>
      <w:bookmarkStart w:id="20" w:name="_Toc405130015"/>
      <w:r w:rsidRPr="00147E50">
        <w:rPr>
          <w:rFonts w:cstheme="minorHAnsi"/>
          <w:i/>
          <w:sz w:val="20"/>
          <w:szCs w:val="20"/>
        </w:rPr>
        <w:t>Periodic events</w:t>
      </w:r>
      <w:bookmarkEnd w:id="20"/>
    </w:p>
    <w:p w:rsidR="00BC4894" w:rsidRDefault="00106381" w:rsidP="00464A0B">
      <w:pPr>
        <w:ind w:left="709"/>
        <w:rPr>
          <w:rFonts w:cstheme="minorHAnsi"/>
        </w:rPr>
      </w:pPr>
      <w:r w:rsidRPr="00930D2D">
        <w:rPr>
          <w:rFonts w:cstheme="minorHAnsi"/>
        </w:rPr>
        <w:t xml:space="preserve">E.g. Annual health checks, health seminars, </w:t>
      </w:r>
      <w:r w:rsidR="002A09F5">
        <w:rPr>
          <w:rFonts w:cstheme="minorHAnsi"/>
        </w:rPr>
        <w:t>g</w:t>
      </w:r>
      <w:r w:rsidRPr="00930D2D">
        <w:rPr>
          <w:rFonts w:cstheme="minorHAnsi"/>
        </w:rPr>
        <w:t>et the world moving day, RUOK day, Movember etc</w:t>
      </w:r>
      <w:r w:rsidR="002A09F5">
        <w:rPr>
          <w:rFonts w:cstheme="minorHAnsi"/>
        </w:rPr>
        <w:t>.</w:t>
      </w:r>
    </w:p>
    <w:p w:rsidR="00106381" w:rsidRDefault="00A55E19" w:rsidP="00D01837">
      <w:pPr>
        <w:pStyle w:val="ListParagraph"/>
        <w:numPr>
          <w:ilvl w:val="1"/>
          <w:numId w:val="37"/>
        </w:numPr>
        <w:rPr>
          <w:rFonts w:cstheme="minorHAnsi"/>
        </w:rPr>
      </w:pPr>
      <w:r w:rsidRPr="00930D2D">
        <w:rPr>
          <w:rFonts w:cstheme="minorHAnsi"/>
        </w:rPr>
        <w:t>“These</w:t>
      </w:r>
      <w:r w:rsidR="00106381" w:rsidRPr="00930D2D">
        <w:rPr>
          <w:rFonts w:cstheme="minorHAnsi"/>
        </w:rPr>
        <w:t xml:space="preserve"> are great and raise awareness for a short while, and then everyone goes back to what they were doing”</w:t>
      </w:r>
    </w:p>
    <w:p w:rsidR="00A55E19" w:rsidRDefault="00A55E19" w:rsidP="00D01837">
      <w:pPr>
        <w:pStyle w:val="ListParagraph"/>
        <w:numPr>
          <w:ilvl w:val="1"/>
          <w:numId w:val="37"/>
        </w:numPr>
        <w:rPr>
          <w:rFonts w:cstheme="minorHAnsi"/>
        </w:rPr>
      </w:pPr>
      <w:r>
        <w:rPr>
          <w:rFonts w:cstheme="minorHAnsi"/>
        </w:rPr>
        <w:t>“What about the other 364 days of the year?”</w:t>
      </w:r>
    </w:p>
    <w:p w:rsidR="00A55E19" w:rsidRPr="00930D2D" w:rsidRDefault="00A55E19" w:rsidP="00D01837">
      <w:pPr>
        <w:pStyle w:val="ListParagraph"/>
        <w:numPr>
          <w:ilvl w:val="1"/>
          <w:numId w:val="37"/>
        </w:numPr>
        <w:rPr>
          <w:rFonts w:cstheme="minorHAnsi"/>
        </w:rPr>
      </w:pPr>
      <w:r>
        <w:rPr>
          <w:rFonts w:cstheme="minorHAnsi"/>
        </w:rPr>
        <w:t>“I feel weird and a bit fake asking someone if they are OK on RUOK day”</w:t>
      </w:r>
    </w:p>
    <w:p w:rsidR="00106381" w:rsidRPr="00147E50" w:rsidRDefault="00106381" w:rsidP="00147E50">
      <w:pPr>
        <w:pStyle w:val="Heading3"/>
        <w:numPr>
          <w:ilvl w:val="0"/>
          <w:numId w:val="36"/>
        </w:numPr>
        <w:rPr>
          <w:rFonts w:cstheme="minorHAnsi"/>
          <w:i/>
          <w:sz w:val="20"/>
          <w:szCs w:val="20"/>
        </w:rPr>
      </w:pPr>
      <w:bookmarkStart w:id="21" w:name="_Toc405130016"/>
      <w:r w:rsidRPr="00147E50">
        <w:rPr>
          <w:rFonts w:cstheme="minorHAnsi"/>
          <w:i/>
          <w:sz w:val="20"/>
          <w:szCs w:val="20"/>
        </w:rPr>
        <w:t>Team and community</w:t>
      </w:r>
      <w:bookmarkEnd w:id="21"/>
    </w:p>
    <w:p w:rsidR="00A55E19" w:rsidRDefault="00106381" w:rsidP="00464A0B">
      <w:pPr>
        <w:ind w:firstLine="709"/>
        <w:rPr>
          <w:rFonts w:cstheme="minorHAnsi"/>
        </w:rPr>
      </w:pPr>
      <w:r w:rsidRPr="00930D2D">
        <w:rPr>
          <w:rFonts w:cstheme="minorHAnsi"/>
        </w:rPr>
        <w:t>E</w:t>
      </w:r>
      <w:r w:rsidR="00464A0B">
        <w:rPr>
          <w:rFonts w:cstheme="minorHAnsi"/>
        </w:rPr>
        <w:t>.</w:t>
      </w:r>
      <w:r w:rsidRPr="00930D2D">
        <w:rPr>
          <w:rFonts w:cstheme="minorHAnsi"/>
        </w:rPr>
        <w:t>g</w:t>
      </w:r>
      <w:r w:rsidR="00464A0B">
        <w:rPr>
          <w:rFonts w:cstheme="minorHAnsi"/>
        </w:rPr>
        <w:t>.</w:t>
      </w:r>
      <w:r w:rsidRPr="00930D2D">
        <w:rPr>
          <w:rFonts w:cstheme="minorHAnsi"/>
        </w:rPr>
        <w:t xml:space="preserve"> Team building events, social clubs, yoga, group drumming etc</w:t>
      </w:r>
      <w:r w:rsidR="002A09F5">
        <w:rPr>
          <w:rFonts w:cstheme="minorHAnsi"/>
        </w:rPr>
        <w:t>.</w:t>
      </w:r>
    </w:p>
    <w:p w:rsidR="00A55E19" w:rsidRDefault="00E07856" w:rsidP="00D01837">
      <w:pPr>
        <w:pStyle w:val="ListParagraph"/>
        <w:numPr>
          <w:ilvl w:val="1"/>
          <w:numId w:val="37"/>
        </w:numPr>
        <w:rPr>
          <w:rFonts w:cstheme="minorHAnsi"/>
        </w:rPr>
      </w:pPr>
      <w:r w:rsidRPr="00930D2D">
        <w:rPr>
          <w:rFonts w:cstheme="minorHAnsi"/>
        </w:rPr>
        <w:t>“These</w:t>
      </w:r>
      <w:r w:rsidR="00106381" w:rsidRPr="00930D2D">
        <w:rPr>
          <w:rFonts w:cstheme="minorHAnsi"/>
        </w:rPr>
        <w:t xml:space="preserve"> are great for</w:t>
      </w:r>
      <w:r>
        <w:rPr>
          <w:rFonts w:cstheme="minorHAnsi"/>
        </w:rPr>
        <w:t xml:space="preserve"> some, but not everyone attends”</w:t>
      </w:r>
    </w:p>
    <w:p w:rsidR="00E07856" w:rsidRDefault="00E07856" w:rsidP="00D01837">
      <w:pPr>
        <w:pStyle w:val="ListParagraph"/>
        <w:numPr>
          <w:ilvl w:val="1"/>
          <w:numId w:val="37"/>
        </w:numPr>
        <w:rPr>
          <w:rFonts w:cstheme="minorHAnsi"/>
        </w:rPr>
      </w:pPr>
      <w:r>
        <w:rPr>
          <w:rFonts w:cstheme="minorHAnsi"/>
        </w:rPr>
        <w:t xml:space="preserve">“We weren’t </w:t>
      </w:r>
      <w:r w:rsidR="00D01837">
        <w:rPr>
          <w:rFonts w:cstheme="minorHAnsi"/>
        </w:rPr>
        <w:t>consulted on what we would like</w:t>
      </w:r>
      <w:r>
        <w:rPr>
          <w:rFonts w:cstheme="minorHAnsi"/>
        </w:rPr>
        <w:t>”</w:t>
      </w:r>
    </w:p>
    <w:p w:rsidR="00106381" w:rsidRPr="00930D2D" w:rsidRDefault="00E07856" w:rsidP="00D01837">
      <w:pPr>
        <w:pStyle w:val="ListParagraph"/>
        <w:numPr>
          <w:ilvl w:val="1"/>
          <w:numId w:val="37"/>
        </w:numPr>
        <w:rPr>
          <w:rFonts w:cstheme="minorHAnsi"/>
        </w:rPr>
      </w:pPr>
      <w:r>
        <w:rPr>
          <w:rFonts w:cstheme="minorHAnsi"/>
        </w:rPr>
        <w:t>“E</w:t>
      </w:r>
      <w:r w:rsidRPr="00930D2D">
        <w:rPr>
          <w:rFonts w:cstheme="minorHAnsi"/>
        </w:rPr>
        <w:t>veryone</w:t>
      </w:r>
      <w:r w:rsidR="00106381" w:rsidRPr="00930D2D">
        <w:rPr>
          <w:rFonts w:cstheme="minorHAnsi"/>
        </w:rPr>
        <w:t xml:space="preserve"> gets over the top for a while but nothing changes back at work”</w:t>
      </w:r>
    </w:p>
    <w:p w:rsidR="00106381" w:rsidRPr="00147E50" w:rsidRDefault="00106381" w:rsidP="00147E50">
      <w:pPr>
        <w:pStyle w:val="Heading3"/>
        <w:numPr>
          <w:ilvl w:val="0"/>
          <w:numId w:val="36"/>
        </w:numPr>
        <w:rPr>
          <w:rFonts w:cstheme="minorHAnsi"/>
          <w:i/>
          <w:sz w:val="20"/>
          <w:szCs w:val="20"/>
        </w:rPr>
      </w:pPr>
      <w:bookmarkStart w:id="22" w:name="_Toc405130017"/>
      <w:r w:rsidRPr="00147E50">
        <w:rPr>
          <w:rFonts w:cstheme="minorHAnsi"/>
          <w:i/>
          <w:sz w:val="20"/>
          <w:szCs w:val="20"/>
        </w:rPr>
        <w:t>Employee benefits</w:t>
      </w:r>
      <w:bookmarkEnd w:id="22"/>
    </w:p>
    <w:p w:rsidR="00A55E19" w:rsidRDefault="00D01837" w:rsidP="00D01837">
      <w:pPr>
        <w:ind w:left="709"/>
        <w:rPr>
          <w:rFonts w:cstheme="minorHAnsi"/>
        </w:rPr>
      </w:pPr>
      <w:r>
        <w:rPr>
          <w:rFonts w:cstheme="minorHAnsi"/>
        </w:rPr>
        <w:t>E.g. W</w:t>
      </w:r>
      <w:r w:rsidR="00106381" w:rsidRPr="00930D2D">
        <w:rPr>
          <w:rFonts w:cstheme="minorHAnsi"/>
        </w:rPr>
        <w:t>ork from home, flexitime, mental health days, concierge services etc</w:t>
      </w:r>
      <w:r>
        <w:rPr>
          <w:rFonts w:cstheme="minorHAnsi"/>
        </w:rPr>
        <w:t>.</w:t>
      </w:r>
      <w:r w:rsidR="00106381" w:rsidRPr="00930D2D">
        <w:rPr>
          <w:rFonts w:cstheme="minorHAnsi"/>
        </w:rPr>
        <w:t xml:space="preserve"> </w:t>
      </w:r>
    </w:p>
    <w:p w:rsidR="00A55E19" w:rsidRDefault="00A55E19" w:rsidP="00D01837">
      <w:pPr>
        <w:pStyle w:val="ListParagraph"/>
        <w:numPr>
          <w:ilvl w:val="1"/>
          <w:numId w:val="37"/>
        </w:numPr>
        <w:rPr>
          <w:rFonts w:cstheme="minorHAnsi"/>
        </w:rPr>
      </w:pPr>
      <w:r w:rsidRPr="00930D2D">
        <w:rPr>
          <w:rFonts w:cstheme="minorHAnsi"/>
        </w:rPr>
        <w:t>“</w:t>
      </w:r>
      <w:r w:rsidR="002A09F5">
        <w:rPr>
          <w:rFonts w:cstheme="minorHAnsi"/>
        </w:rPr>
        <w:t>T</w:t>
      </w:r>
      <w:r w:rsidRPr="00930D2D">
        <w:rPr>
          <w:rFonts w:cstheme="minorHAnsi"/>
        </w:rPr>
        <w:t>hese</w:t>
      </w:r>
      <w:r w:rsidR="00106381" w:rsidRPr="00930D2D">
        <w:rPr>
          <w:rFonts w:cstheme="minorHAnsi"/>
        </w:rPr>
        <w:t xml:space="preserve"> are nice to have </w:t>
      </w:r>
      <w:r w:rsidRPr="00930D2D">
        <w:rPr>
          <w:rFonts w:cstheme="minorHAnsi"/>
        </w:rPr>
        <w:t>and everyone</w:t>
      </w:r>
      <w:r w:rsidR="00106381" w:rsidRPr="00930D2D">
        <w:rPr>
          <w:rFonts w:cstheme="minorHAnsi"/>
        </w:rPr>
        <w:t xml:space="preserve"> seems to be doing it to stay ahead of the competition when it comes to attracting staff</w:t>
      </w:r>
      <w:r w:rsidR="00D01837">
        <w:rPr>
          <w:rFonts w:cstheme="minorHAnsi"/>
        </w:rPr>
        <w:t>.</w:t>
      </w:r>
      <w:r w:rsidR="00106381" w:rsidRPr="00930D2D">
        <w:rPr>
          <w:rFonts w:cstheme="minorHAnsi"/>
        </w:rPr>
        <w:t>”</w:t>
      </w:r>
    </w:p>
    <w:p w:rsidR="006574F6" w:rsidRPr="00D01837" w:rsidRDefault="00A55E19" w:rsidP="006574F6">
      <w:pPr>
        <w:pStyle w:val="ListParagraph"/>
        <w:numPr>
          <w:ilvl w:val="1"/>
          <w:numId w:val="37"/>
        </w:numPr>
        <w:rPr>
          <w:rFonts w:cstheme="minorHAnsi"/>
        </w:rPr>
      </w:pPr>
      <w:r w:rsidRPr="00930D2D">
        <w:rPr>
          <w:rFonts w:cstheme="minorHAnsi"/>
        </w:rPr>
        <w:t>“It’s</w:t>
      </w:r>
      <w:r w:rsidR="00106381" w:rsidRPr="00930D2D">
        <w:rPr>
          <w:rFonts w:cstheme="minorHAnsi"/>
        </w:rPr>
        <w:t xml:space="preserve"> the expected norm nowadays</w:t>
      </w:r>
      <w:r w:rsidR="00D01837">
        <w:rPr>
          <w:rFonts w:cstheme="minorHAnsi"/>
        </w:rPr>
        <w:t>.</w:t>
      </w:r>
      <w:r w:rsidR="00106381" w:rsidRPr="00930D2D">
        <w:rPr>
          <w:rFonts w:cstheme="minorHAnsi"/>
        </w:rPr>
        <w:t>”</w:t>
      </w:r>
    </w:p>
    <w:p w:rsidR="00E209B9" w:rsidRDefault="006574F6" w:rsidP="00106381">
      <w:pPr>
        <w:rPr>
          <w:rFonts w:cstheme="minorHAnsi"/>
        </w:rPr>
      </w:pPr>
      <w:r w:rsidRPr="008B20E2">
        <w:rPr>
          <w:rFonts w:cstheme="minorHAnsi"/>
        </w:rPr>
        <w:t>Don’t get me wrong, these are all wonder</w:t>
      </w:r>
      <w:r w:rsidR="00A55E19">
        <w:rPr>
          <w:rFonts w:cstheme="minorHAnsi"/>
        </w:rPr>
        <w:t>ful initiatives, but</w:t>
      </w:r>
      <w:r w:rsidR="00E209B9">
        <w:rPr>
          <w:rFonts w:cstheme="minorHAnsi"/>
        </w:rPr>
        <w:t xml:space="preserve"> the missing ingredient seems to be the way things are communicated in a way t</w:t>
      </w:r>
      <w:r w:rsidR="00E07856">
        <w:rPr>
          <w:rFonts w:cstheme="minorHAnsi"/>
        </w:rPr>
        <w:t>hat “makes sense’ to people, so that</w:t>
      </w:r>
      <w:r w:rsidR="00E209B9">
        <w:rPr>
          <w:rFonts w:cstheme="minorHAnsi"/>
        </w:rPr>
        <w:t xml:space="preserve"> they</w:t>
      </w:r>
      <w:r w:rsidR="00E07856">
        <w:rPr>
          <w:rFonts w:cstheme="minorHAnsi"/>
        </w:rPr>
        <w:t xml:space="preserve"> can</w:t>
      </w:r>
      <w:r w:rsidR="00E209B9">
        <w:rPr>
          <w:rFonts w:cstheme="minorHAnsi"/>
        </w:rPr>
        <w:t xml:space="preserve"> </w:t>
      </w:r>
      <w:r w:rsidR="00C82BBC">
        <w:rPr>
          <w:rFonts w:cstheme="minorHAnsi"/>
        </w:rPr>
        <w:t xml:space="preserve">understand </w:t>
      </w:r>
      <w:r w:rsidR="00E209B9">
        <w:rPr>
          <w:rFonts w:cstheme="minorHAnsi"/>
        </w:rPr>
        <w:t xml:space="preserve">and embrace the benefits </w:t>
      </w:r>
      <w:r w:rsidR="00E07856">
        <w:rPr>
          <w:rFonts w:cstheme="minorHAnsi"/>
        </w:rPr>
        <w:t>of the initiative</w:t>
      </w:r>
      <w:r w:rsidR="00296B5C">
        <w:rPr>
          <w:rFonts w:cstheme="minorHAnsi"/>
        </w:rPr>
        <w:t>, and proactively engage in it for their own benefit.</w:t>
      </w:r>
      <w:r w:rsidR="00E07856">
        <w:rPr>
          <w:rFonts w:cstheme="minorHAnsi"/>
        </w:rPr>
        <w:t xml:space="preserve"> </w:t>
      </w:r>
      <w:r w:rsidR="00E209B9">
        <w:rPr>
          <w:rFonts w:cstheme="minorHAnsi"/>
        </w:rPr>
        <w:t xml:space="preserve">  .</w:t>
      </w:r>
    </w:p>
    <w:p w:rsidR="00E209B9" w:rsidRDefault="00E209B9" w:rsidP="00106381">
      <w:pPr>
        <w:rPr>
          <w:rFonts w:cstheme="minorHAnsi"/>
        </w:rPr>
      </w:pPr>
      <w:r>
        <w:rPr>
          <w:rFonts w:cstheme="minorHAnsi"/>
        </w:rPr>
        <w:t>Another</w:t>
      </w:r>
      <w:r w:rsidR="00CE05CB">
        <w:rPr>
          <w:rFonts w:cstheme="minorHAnsi"/>
        </w:rPr>
        <w:t xml:space="preserve"> point to consider is that</w:t>
      </w:r>
      <w:r w:rsidR="00A55E19">
        <w:rPr>
          <w:rFonts w:cstheme="minorHAnsi"/>
        </w:rPr>
        <w:t xml:space="preserve"> </w:t>
      </w:r>
      <w:r w:rsidR="0056594E">
        <w:rPr>
          <w:rFonts w:cstheme="minorHAnsi"/>
        </w:rPr>
        <w:t>members</w:t>
      </w:r>
      <w:r w:rsidR="006574F6" w:rsidRPr="008B20E2">
        <w:rPr>
          <w:rFonts w:cstheme="minorHAnsi"/>
        </w:rPr>
        <w:t xml:space="preserve"> of your workforce who are experiencing mental or emotional </w:t>
      </w:r>
      <w:r w:rsidR="00CE05CB">
        <w:rPr>
          <w:rFonts w:cstheme="minorHAnsi"/>
        </w:rPr>
        <w:t>challenges</w:t>
      </w:r>
      <w:r w:rsidR="00296B5C">
        <w:rPr>
          <w:rFonts w:cstheme="minorHAnsi"/>
        </w:rPr>
        <w:t xml:space="preserve">, the people </w:t>
      </w:r>
      <w:r w:rsidR="00285D0C">
        <w:rPr>
          <w:rFonts w:cstheme="minorHAnsi"/>
        </w:rPr>
        <w:t xml:space="preserve">who need </w:t>
      </w:r>
      <w:r w:rsidR="00296B5C">
        <w:rPr>
          <w:rFonts w:cstheme="minorHAnsi"/>
        </w:rPr>
        <w:t>your initiatives</w:t>
      </w:r>
      <w:r w:rsidR="0032220A">
        <w:rPr>
          <w:rFonts w:cstheme="minorHAnsi"/>
        </w:rPr>
        <w:t xml:space="preserve"> the most</w:t>
      </w:r>
      <w:r w:rsidR="00285D0C">
        <w:rPr>
          <w:rFonts w:cstheme="minorHAnsi"/>
        </w:rPr>
        <w:t>,</w:t>
      </w:r>
      <w:r w:rsidR="00CE05CB">
        <w:rPr>
          <w:rFonts w:cstheme="minorHAnsi"/>
        </w:rPr>
        <w:t xml:space="preserve"> </w:t>
      </w:r>
      <w:r w:rsidR="0056594E">
        <w:rPr>
          <w:rFonts w:cstheme="minorHAnsi"/>
        </w:rPr>
        <w:t xml:space="preserve">may be </w:t>
      </w:r>
      <w:r w:rsidR="003323C3">
        <w:rPr>
          <w:rFonts w:cstheme="minorHAnsi"/>
        </w:rPr>
        <w:t xml:space="preserve">feeling </w:t>
      </w:r>
      <w:r w:rsidR="003323C3" w:rsidRPr="008B20E2">
        <w:rPr>
          <w:rFonts w:cstheme="minorHAnsi"/>
        </w:rPr>
        <w:t>invalidated</w:t>
      </w:r>
      <w:r w:rsidR="006574F6" w:rsidRPr="008B20E2">
        <w:rPr>
          <w:rFonts w:cstheme="minorHAnsi"/>
        </w:rPr>
        <w:t xml:space="preserve">, unsupported, stigmatised or </w:t>
      </w:r>
      <w:r w:rsidR="0056594E">
        <w:rPr>
          <w:rFonts w:cstheme="minorHAnsi"/>
        </w:rPr>
        <w:t xml:space="preserve">perhaps </w:t>
      </w:r>
      <w:r w:rsidR="00296B5C">
        <w:rPr>
          <w:rFonts w:cstheme="minorHAnsi"/>
        </w:rPr>
        <w:t xml:space="preserve">have </w:t>
      </w:r>
      <w:r w:rsidR="006574F6" w:rsidRPr="008B20E2">
        <w:rPr>
          <w:rFonts w:cstheme="minorHAnsi"/>
        </w:rPr>
        <w:t>a sense that they</w:t>
      </w:r>
      <w:r>
        <w:rPr>
          <w:rFonts w:cstheme="minorHAnsi"/>
        </w:rPr>
        <w:t xml:space="preserve"> don’t want to rock the boat, draw attention to themselves, or </w:t>
      </w:r>
      <w:r w:rsidR="006574F6" w:rsidRPr="008B20E2">
        <w:rPr>
          <w:rFonts w:cstheme="minorHAnsi"/>
        </w:rPr>
        <w:t>let the team down</w:t>
      </w:r>
      <w:r w:rsidR="00285D0C">
        <w:rPr>
          <w:rFonts w:cstheme="minorHAnsi"/>
        </w:rPr>
        <w:t xml:space="preserve"> and </w:t>
      </w:r>
      <w:r w:rsidR="0032220A">
        <w:rPr>
          <w:rFonts w:cstheme="minorHAnsi"/>
        </w:rPr>
        <w:t xml:space="preserve">hence </w:t>
      </w:r>
      <w:r w:rsidR="00285D0C">
        <w:rPr>
          <w:rFonts w:cstheme="minorHAnsi"/>
        </w:rPr>
        <w:t>might</w:t>
      </w:r>
      <w:r w:rsidR="0032220A">
        <w:rPr>
          <w:rFonts w:cstheme="minorHAnsi"/>
        </w:rPr>
        <w:t xml:space="preserve"> not avail themselves of the </w:t>
      </w:r>
      <w:r w:rsidR="00285D0C">
        <w:rPr>
          <w:rFonts w:cstheme="minorHAnsi"/>
        </w:rPr>
        <w:t>initiatives that are meant to support them</w:t>
      </w:r>
      <w:r w:rsidR="0032220A">
        <w:rPr>
          <w:rFonts w:cstheme="minorHAnsi"/>
        </w:rPr>
        <w:t>.</w:t>
      </w:r>
    </w:p>
    <w:p w:rsidR="00696DCA" w:rsidRDefault="00E209B9" w:rsidP="00106381">
      <w:pPr>
        <w:rPr>
          <w:rFonts w:cstheme="minorHAnsi"/>
        </w:rPr>
      </w:pPr>
      <w:r>
        <w:rPr>
          <w:rFonts w:cstheme="minorHAnsi"/>
        </w:rPr>
        <w:t xml:space="preserve">How do you </w:t>
      </w:r>
      <w:r w:rsidR="00696DCA">
        <w:rPr>
          <w:rFonts w:cstheme="minorHAnsi"/>
        </w:rPr>
        <w:t>ensure</w:t>
      </w:r>
      <w:r>
        <w:rPr>
          <w:rFonts w:cstheme="minorHAnsi"/>
        </w:rPr>
        <w:t xml:space="preserve"> </w:t>
      </w:r>
      <w:r w:rsidR="00696DCA">
        <w:rPr>
          <w:rFonts w:cstheme="minorHAnsi"/>
        </w:rPr>
        <w:t>that they</w:t>
      </w:r>
      <w:r w:rsidR="0056594E">
        <w:rPr>
          <w:rFonts w:cstheme="minorHAnsi"/>
        </w:rPr>
        <w:t xml:space="preserve"> </w:t>
      </w:r>
      <w:r w:rsidR="00696DCA">
        <w:rPr>
          <w:rFonts w:cstheme="minorHAnsi"/>
        </w:rPr>
        <w:t xml:space="preserve">feel </w:t>
      </w:r>
      <w:r w:rsidR="0056594E">
        <w:rPr>
          <w:rFonts w:cstheme="minorHAnsi"/>
        </w:rPr>
        <w:t>comfortable</w:t>
      </w:r>
      <w:r w:rsidR="00CE05CB">
        <w:rPr>
          <w:rFonts w:cstheme="minorHAnsi"/>
        </w:rPr>
        <w:t xml:space="preserve"> to speak up, </w:t>
      </w:r>
      <w:r w:rsidR="0056594E">
        <w:rPr>
          <w:rFonts w:cstheme="minorHAnsi"/>
        </w:rPr>
        <w:t>that they have someone they can</w:t>
      </w:r>
      <w:r w:rsidR="006574F6" w:rsidRPr="008B20E2">
        <w:rPr>
          <w:rFonts w:cstheme="minorHAnsi"/>
        </w:rPr>
        <w:t xml:space="preserve"> turn to, and have they got the </w:t>
      </w:r>
      <w:r w:rsidR="006574F6">
        <w:rPr>
          <w:rFonts w:cstheme="minorHAnsi"/>
        </w:rPr>
        <w:t xml:space="preserve">confidence and trust to do so? </w:t>
      </w:r>
    </w:p>
    <w:p w:rsidR="00106381" w:rsidRDefault="00696DCA" w:rsidP="00106381">
      <w:pPr>
        <w:rPr>
          <w:rFonts w:cstheme="minorHAnsi"/>
        </w:rPr>
      </w:pPr>
      <w:r>
        <w:rPr>
          <w:rFonts w:cstheme="minorHAnsi"/>
        </w:rPr>
        <w:t>The next mistake provides some insights as to how to do so.</w:t>
      </w:r>
    </w:p>
    <w:p w:rsidR="00106381" w:rsidRPr="00464A0B" w:rsidRDefault="00840F99" w:rsidP="00464A0B">
      <w:pPr>
        <w:pStyle w:val="Heading2"/>
        <w:rPr>
          <w:rFonts w:cstheme="minorHAnsi"/>
        </w:rPr>
      </w:pPr>
      <w:bookmarkStart w:id="23" w:name="_Toc405130018"/>
      <w:r w:rsidRPr="00464A0B">
        <w:rPr>
          <w:rFonts w:cstheme="minorHAnsi"/>
        </w:rPr>
        <w:lastRenderedPageBreak/>
        <w:t xml:space="preserve">Mistake #4: </w:t>
      </w:r>
      <w:r w:rsidR="00D46750" w:rsidRPr="00464A0B">
        <w:rPr>
          <w:rFonts w:cstheme="minorHAnsi"/>
        </w:rPr>
        <w:t>Lack</w:t>
      </w:r>
      <w:r w:rsidR="00696DCA" w:rsidRPr="00464A0B">
        <w:rPr>
          <w:rFonts w:cstheme="minorHAnsi"/>
        </w:rPr>
        <w:t xml:space="preserve"> of unity, consultation and follow up</w:t>
      </w:r>
      <w:bookmarkEnd w:id="23"/>
    </w:p>
    <w:p w:rsidR="0056594E" w:rsidRPr="00D01837" w:rsidRDefault="000F4554" w:rsidP="00464A0B">
      <w:pPr>
        <w:pStyle w:val="Heading3"/>
        <w:rPr>
          <w:rFonts w:cstheme="minorHAnsi"/>
          <w:i/>
          <w:szCs w:val="24"/>
        </w:rPr>
      </w:pPr>
      <w:bookmarkStart w:id="24" w:name="_Toc405130019"/>
      <w:r w:rsidRPr="00D01837">
        <w:rPr>
          <w:rFonts w:cstheme="minorHAnsi"/>
          <w:i/>
          <w:szCs w:val="24"/>
        </w:rPr>
        <w:t>Make it a priority</w:t>
      </w:r>
      <w:bookmarkEnd w:id="24"/>
    </w:p>
    <w:p w:rsidR="0088613A" w:rsidRPr="00464A0B" w:rsidRDefault="0088613A" w:rsidP="0088613A">
      <w:pPr>
        <w:rPr>
          <w:rFonts w:cstheme="minorHAnsi"/>
        </w:rPr>
      </w:pPr>
      <w:r w:rsidRPr="00464A0B">
        <w:rPr>
          <w:rFonts w:cstheme="minorHAnsi"/>
        </w:rPr>
        <w:t>One of the pitfalls for many leaders who have a desire to create</w:t>
      </w:r>
      <w:r w:rsidR="006574F6" w:rsidRPr="00464A0B">
        <w:rPr>
          <w:rFonts w:cstheme="minorHAnsi"/>
        </w:rPr>
        <w:t xml:space="preserve"> workplaces that are legally and culturally </w:t>
      </w:r>
      <w:r w:rsidR="00661E4B" w:rsidRPr="00464A0B">
        <w:rPr>
          <w:rFonts w:cstheme="minorHAnsi"/>
        </w:rPr>
        <w:t>safe, fit and thriving, is that the implementation gets</w:t>
      </w:r>
      <w:r w:rsidR="006574F6" w:rsidRPr="00464A0B">
        <w:rPr>
          <w:rFonts w:cstheme="minorHAnsi"/>
        </w:rPr>
        <w:t xml:space="preserve"> left to a particular function, division or depa</w:t>
      </w:r>
      <w:r w:rsidR="00661E4B" w:rsidRPr="00464A0B">
        <w:rPr>
          <w:rFonts w:cstheme="minorHAnsi"/>
        </w:rPr>
        <w:t>rtment e.g. Occupational Health and Safety, Human Resources, Payroll</w:t>
      </w:r>
      <w:r w:rsidR="00285D0C">
        <w:rPr>
          <w:rFonts w:cstheme="minorHAnsi"/>
        </w:rPr>
        <w:t>,</w:t>
      </w:r>
      <w:r w:rsidR="00661E4B" w:rsidRPr="00464A0B">
        <w:rPr>
          <w:rFonts w:cstheme="minorHAnsi"/>
        </w:rPr>
        <w:t xml:space="preserve"> etc</w:t>
      </w:r>
      <w:r w:rsidR="00285D0C">
        <w:rPr>
          <w:rFonts w:cstheme="minorHAnsi"/>
        </w:rPr>
        <w:t>.</w:t>
      </w:r>
    </w:p>
    <w:p w:rsidR="006574F6" w:rsidRPr="00464A0B" w:rsidRDefault="00661E4B" w:rsidP="00661E4B">
      <w:pPr>
        <w:spacing w:after="100" w:afterAutospacing="1"/>
        <w:rPr>
          <w:rFonts w:cstheme="minorHAnsi"/>
        </w:rPr>
      </w:pPr>
      <w:r w:rsidRPr="00464A0B">
        <w:rPr>
          <w:rFonts w:cstheme="minorHAnsi"/>
        </w:rPr>
        <w:t xml:space="preserve">What can transpire is that the </w:t>
      </w:r>
      <w:r w:rsidR="006C7759" w:rsidRPr="00464A0B">
        <w:rPr>
          <w:rFonts w:cstheme="minorHAnsi"/>
        </w:rPr>
        <w:t xml:space="preserve">designated </w:t>
      </w:r>
      <w:r w:rsidRPr="00464A0B">
        <w:rPr>
          <w:rFonts w:cstheme="minorHAnsi"/>
        </w:rPr>
        <w:t>department faces competing internal priorities, may be u</w:t>
      </w:r>
      <w:r w:rsidR="001A5706" w:rsidRPr="00464A0B">
        <w:rPr>
          <w:rFonts w:cstheme="minorHAnsi"/>
        </w:rPr>
        <w:t>nder resourced for the task, or</w:t>
      </w:r>
      <w:r w:rsidRPr="00464A0B">
        <w:rPr>
          <w:rFonts w:cstheme="minorHAnsi"/>
        </w:rPr>
        <w:t xml:space="preserve"> struggles with the competing priorities of other divisions across the business.</w:t>
      </w:r>
    </w:p>
    <w:p w:rsidR="001A5706" w:rsidRPr="00464A0B" w:rsidRDefault="001A5706" w:rsidP="00661E4B">
      <w:pPr>
        <w:spacing w:after="100" w:afterAutospacing="1"/>
        <w:rPr>
          <w:rFonts w:cstheme="minorHAnsi"/>
        </w:rPr>
      </w:pPr>
      <w:r w:rsidRPr="00464A0B">
        <w:rPr>
          <w:rFonts w:cstheme="minorHAnsi"/>
        </w:rPr>
        <w:t>Further to this, if leaders of other divisions are unsupportive, or don’t role model the required behaviours and expectations, this can undermine the whole strategy.</w:t>
      </w:r>
    </w:p>
    <w:p w:rsidR="00661E4B" w:rsidRPr="00464A0B" w:rsidRDefault="006C7759" w:rsidP="00661E4B">
      <w:pPr>
        <w:spacing w:after="100" w:afterAutospacing="1"/>
        <w:rPr>
          <w:rFonts w:cstheme="minorHAnsi"/>
        </w:rPr>
      </w:pPr>
      <w:r w:rsidRPr="00464A0B">
        <w:rPr>
          <w:rFonts w:cstheme="minorHAnsi"/>
        </w:rPr>
        <w:t>What is required</w:t>
      </w:r>
      <w:r w:rsidR="00661E4B" w:rsidRPr="00464A0B">
        <w:rPr>
          <w:rFonts w:cstheme="minorHAnsi"/>
        </w:rPr>
        <w:t xml:space="preserve"> is a unified ap</w:t>
      </w:r>
      <w:r w:rsidR="001A5706" w:rsidRPr="00464A0B">
        <w:rPr>
          <w:rFonts w:cstheme="minorHAnsi"/>
        </w:rPr>
        <w:t xml:space="preserve">proach across the business, </w:t>
      </w:r>
      <w:r w:rsidRPr="00464A0B">
        <w:rPr>
          <w:rFonts w:cstheme="minorHAnsi"/>
        </w:rPr>
        <w:t xml:space="preserve">where </w:t>
      </w:r>
      <w:r w:rsidR="00661E4B" w:rsidRPr="00464A0B">
        <w:rPr>
          <w:rFonts w:cstheme="minorHAnsi"/>
        </w:rPr>
        <w:t>senior leadership</w:t>
      </w:r>
      <w:r w:rsidR="007C7F02" w:rsidRPr="00464A0B">
        <w:rPr>
          <w:rFonts w:cstheme="minorHAnsi"/>
        </w:rPr>
        <w:t xml:space="preserve"> </w:t>
      </w:r>
      <w:r w:rsidR="0032220A" w:rsidRPr="00464A0B">
        <w:rPr>
          <w:rFonts w:cstheme="minorHAnsi"/>
        </w:rPr>
        <w:t>are</w:t>
      </w:r>
      <w:r w:rsidRPr="00464A0B">
        <w:rPr>
          <w:rFonts w:cstheme="minorHAnsi"/>
        </w:rPr>
        <w:t xml:space="preserve"> a</w:t>
      </w:r>
      <w:r w:rsidR="00CE05CB" w:rsidRPr="00464A0B">
        <w:rPr>
          <w:rFonts w:cstheme="minorHAnsi"/>
        </w:rPr>
        <w:t xml:space="preserve"> </w:t>
      </w:r>
      <w:r w:rsidR="001A5706" w:rsidRPr="00464A0B">
        <w:rPr>
          <w:rFonts w:cstheme="minorHAnsi"/>
        </w:rPr>
        <w:t>role</w:t>
      </w:r>
      <w:r w:rsidR="00CE05CB" w:rsidRPr="00464A0B">
        <w:rPr>
          <w:rFonts w:cstheme="minorHAnsi"/>
        </w:rPr>
        <w:t xml:space="preserve"> model </w:t>
      </w:r>
      <w:r w:rsidRPr="00464A0B">
        <w:rPr>
          <w:rFonts w:cstheme="minorHAnsi"/>
        </w:rPr>
        <w:t xml:space="preserve">for </w:t>
      </w:r>
      <w:r w:rsidR="00CE05CB" w:rsidRPr="00464A0B">
        <w:rPr>
          <w:rFonts w:cstheme="minorHAnsi"/>
        </w:rPr>
        <w:t>the expected behaviours, and</w:t>
      </w:r>
      <w:r w:rsidR="007C7F02" w:rsidRPr="00464A0B">
        <w:rPr>
          <w:rFonts w:cstheme="minorHAnsi"/>
        </w:rPr>
        <w:t xml:space="preserve"> </w:t>
      </w:r>
      <w:r w:rsidR="00CE05CB" w:rsidRPr="00464A0B">
        <w:rPr>
          <w:rFonts w:cstheme="minorHAnsi"/>
        </w:rPr>
        <w:t>communicate a</w:t>
      </w:r>
      <w:r w:rsidR="001A5706" w:rsidRPr="00464A0B">
        <w:rPr>
          <w:rFonts w:cstheme="minorHAnsi"/>
        </w:rPr>
        <w:t xml:space="preserve"> </w:t>
      </w:r>
      <w:r w:rsidR="007C7F02" w:rsidRPr="00464A0B">
        <w:rPr>
          <w:rFonts w:cstheme="minorHAnsi"/>
        </w:rPr>
        <w:t>compelling message of no tolerance for excuses or non</w:t>
      </w:r>
      <w:r w:rsidR="0032220A" w:rsidRPr="00464A0B">
        <w:rPr>
          <w:rFonts w:cstheme="minorHAnsi"/>
        </w:rPr>
        <w:t>-</w:t>
      </w:r>
      <w:r w:rsidR="007C7F02" w:rsidRPr="00464A0B">
        <w:rPr>
          <w:rFonts w:cstheme="minorHAnsi"/>
        </w:rPr>
        <w:t>conformance.</w:t>
      </w:r>
    </w:p>
    <w:p w:rsidR="00CE05CB" w:rsidRPr="00464A0B" w:rsidRDefault="00CE05CB" w:rsidP="00661E4B">
      <w:pPr>
        <w:spacing w:after="100" w:afterAutospacing="1"/>
        <w:rPr>
          <w:rFonts w:cstheme="minorHAnsi"/>
        </w:rPr>
      </w:pPr>
      <w:r w:rsidRPr="00464A0B">
        <w:rPr>
          <w:rFonts w:cstheme="minorHAnsi"/>
        </w:rPr>
        <w:t>This cannot be done effectively from behind a desk, and involves getting out amongst your workforce, talking with a</w:t>
      </w:r>
      <w:r w:rsidR="00762C76" w:rsidRPr="00464A0B">
        <w:rPr>
          <w:rFonts w:cstheme="minorHAnsi"/>
        </w:rPr>
        <w:t>nd</w:t>
      </w:r>
      <w:r w:rsidRPr="00464A0B">
        <w:rPr>
          <w:rFonts w:cstheme="minorHAnsi"/>
        </w:rPr>
        <w:t xml:space="preserve"> listening to your people, </w:t>
      </w:r>
      <w:r w:rsidR="00762C76" w:rsidRPr="00464A0B">
        <w:rPr>
          <w:rFonts w:cstheme="minorHAnsi"/>
        </w:rPr>
        <w:t xml:space="preserve">which is </w:t>
      </w:r>
      <w:r w:rsidR="00274D77" w:rsidRPr="00464A0B">
        <w:rPr>
          <w:rFonts w:cstheme="minorHAnsi"/>
        </w:rPr>
        <w:t>a simple way of describing Due Diligence.</w:t>
      </w:r>
    </w:p>
    <w:p w:rsidR="001A5706" w:rsidRPr="00D01837" w:rsidRDefault="00517FE1" w:rsidP="00464A0B">
      <w:pPr>
        <w:pStyle w:val="Heading3"/>
        <w:rPr>
          <w:rFonts w:cstheme="minorHAnsi"/>
          <w:i/>
        </w:rPr>
      </w:pPr>
      <w:bookmarkStart w:id="25" w:name="_Toc405130020"/>
      <w:r w:rsidRPr="00D01837">
        <w:rPr>
          <w:rFonts w:cstheme="minorHAnsi"/>
          <w:i/>
        </w:rPr>
        <w:t>Effective</w:t>
      </w:r>
      <w:r w:rsidR="001A5706" w:rsidRPr="00D01837">
        <w:rPr>
          <w:rFonts w:cstheme="minorHAnsi"/>
          <w:i/>
        </w:rPr>
        <w:t xml:space="preserve"> Due Diligence</w:t>
      </w:r>
      <w:bookmarkEnd w:id="25"/>
    </w:p>
    <w:p w:rsidR="001C7659" w:rsidRPr="00464A0B" w:rsidRDefault="001A5706" w:rsidP="00661E4B">
      <w:pPr>
        <w:spacing w:after="100" w:afterAutospacing="1"/>
        <w:rPr>
          <w:rFonts w:cstheme="minorHAnsi"/>
        </w:rPr>
      </w:pPr>
      <w:r w:rsidRPr="00464A0B">
        <w:rPr>
          <w:rFonts w:cstheme="minorHAnsi"/>
        </w:rPr>
        <w:t xml:space="preserve">Due Diligence is not a new concept, </w:t>
      </w:r>
      <w:r w:rsidR="00274D77" w:rsidRPr="00464A0B">
        <w:rPr>
          <w:rFonts w:cstheme="minorHAnsi"/>
        </w:rPr>
        <w:t>and</w:t>
      </w:r>
      <w:r w:rsidRPr="00464A0B">
        <w:rPr>
          <w:rFonts w:cstheme="minorHAnsi"/>
        </w:rPr>
        <w:t xml:space="preserve"> is</w:t>
      </w:r>
      <w:r w:rsidR="001C7659" w:rsidRPr="00464A0B">
        <w:rPr>
          <w:rFonts w:cstheme="minorHAnsi"/>
        </w:rPr>
        <w:t xml:space="preserve"> often viewed as applying</w:t>
      </w:r>
      <w:r w:rsidRPr="00464A0B">
        <w:rPr>
          <w:rFonts w:cstheme="minorHAnsi"/>
        </w:rPr>
        <w:t xml:space="preserve"> to matters of legal or fiscal compliance</w:t>
      </w:r>
      <w:r w:rsidR="001C7659" w:rsidRPr="00464A0B">
        <w:rPr>
          <w:rFonts w:cstheme="minorHAnsi"/>
        </w:rPr>
        <w:t>.</w:t>
      </w:r>
    </w:p>
    <w:p w:rsidR="001A5706" w:rsidRPr="00464A0B" w:rsidRDefault="00274D77" w:rsidP="00661E4B">
      <w:pPr>
        <w:spacing w:after="100" w:afterAutospacing="1"/>
        <w:rPr>
          <w:rFonts w:cstheme="minorHAnsi"/>
        </w:rPr>
      </w:pPr>
      <w:r w:rsidRPr="00464A0B">
        <w:rPr>
          <w:rFonts w:cstheme="minorHAnsi"/>
        </w:rPr>
        <w:t>Besides legal and fiscal matters, t</w:t>
      </w:r>
      <w:r w:rsidR="001C7659" w:rsidRPr="00464A0B">
        <w:rPr>
          <w:rFonts w:cstheme="minorHAnsi"/>
        </w:rPr>
        <w:t xml:space="preserve">he individual elements of Due Diligence apply equally to the success of any </w:t>
      </w:r>
      <w:r w:rsidR="007F13A9" w:rsidRPr="00464A0B">
        <w:rPr>
          <w:rFonts w:cstheme="minorHAnsi"/>
        </w:rPr>
        <w:t xml:space="preserve">form of </w:t>
      </w:r>
      <w:r w:rsidR="001C7659" w:rsidRPr="00464A0B">
        <w:rPr>
          <w:rFonts w:cstheme="minorHAnsi"/>
        </w:rPr>
        <w:t>organisational strategy or initiative, and</w:t>
      </w:r>
      <w:r w:rsidR="001A5706" w:rsidRPr="00464A0B">
        <w:rPr>
          <w:rFonts w:cstheme="minorHAnsi"/>
        </w:rPr>
        <w:t xml:space="preserve"> serve as a wonderful</w:t>
      </w:r>
      <w:r w:rsidR="001C7659" w:rsidRPr="00464A0B">
        <w:rPr>
          <w:rFonts w:cstheme="minorHAnsi"/>
        </w:rPr>
        <w:t xml:space="preserve"> tool for </w:t>
      </w:r>
      <w:r w:rsidR="007F13A9" w:rsidRPr="00464A0B">
        <w:rPr>
          <w:rFonts w:cstheme="minorHAnsi"/>
        </w:rPr>
        <w:t>engagement and</w:t>
      </w:r>
      <w:r w:rsidR="001A5706" w:rsidRPr="00464A0B">
        <w:rPr>
          <w:rFonts w:cstheme="minorHAnsi"/>
        </w:rPr>
        <w:t xml:space="preserve"> stress testing</w:t>
      </w:r>
      <w:r w:rsidR="001C7659" w:rsidRPr="00464A0B">
        <w:rPr>
          <w:rFonts w:cstheme="minorHAnsi"/>
        </w:rPr>
        <w:t>.</w:t>
      </w:r>
    </w:p>
    <w:p w:rsidR="00F21D54" w:rsidRDefault="001C7659" w:rsidP="00F21D54">
      <w:pPr>
        <w:spacing w:after="100" w:afterAutospacing="1"/>
        <w:jc w:val="center"/>
        <w:rPr>
          <w:rFonts w:cstheme="minorHAnsi"/>
          <w:b/>
          <w:sz w:val="32"/>
          <w:szCs w:val="36"/>
        </w:rPr>
      </w:pPr>
      <w:r w:rsidRPr="001C7659">
        <w:rPr>
          <w:rFonts w:cstheme="minorHAnsi"/>
          <w:noProof/>
          <w:sz w:val="24"/>
          <w:szCs w:val="24"/>
        </w:rPr>
        <w:drawing>
          <wp:inline distT="0" distB="0" distL="0" distR="0">
            <wp:extent cx="3852334" cy="2667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850383" cy="2665649"/>
                    </a:xfrm>
                    <a:prstGeom prst="rect">
                      <a:avLst/>
                    </a:prstGeom>
                  </pic:spPr>
                </pic:pic>
              </a:graphicData>
            </a:graphic>
          </wp:inline>
        </w:drawing>
      </w:r>
    </w:p>
    <w:p w:rsidR="007F13A9" w:rsidRPr="00F21D54" w:rsidRDefault="00F21D54" w:rsidP="00F21D54">
      <w:pPr>
        <w:spacing w:after="100" w:afterAutospacing="1"/>
        <w:jc w:val="center"/>
        <w:rPr>
          <w:rFonts w:cstheme="minorHAnsi"/>
          <w:sz w:val="24"/>
          <w:szCs w:val="24"/>
        </w:rPr>
      </w:pPr>
      <w:r>
        <w:rPr>
          <w:rFonts w:cstheme="minorHAnsi"/>
          <w:b/>
          <w:sz w:val="32"/>
          <w:szCs w:val="36"/>
        </w:rPr>
        <w:t>Due Diligence</w:t>
      </w:r>
    </w:p>
    <w:p w:rsidR="007F13A9" w:rsidRPr="00464A0B" w:rsidRDefault="007F13A9" w:rsidP="00661E4B">
      <w:pPr>
        <w:spacing w:after="100" w:afterAutospacing="1"/>
        <w:rPr>
          <w:rFonts w:cstheme="minorHAnsi"/>
        </w:rPr>
      </w:pPr>
      <w:r w:rsidRPr="00464A0B">
        <w:rPr>
          <w:rFonts w:cstheme="minorHAnsi"/>
        </w:rPr>
        <w:lastRenderedPageBreak/>
        <w:t>From a legal perspective, merely having systems and processes doesn’t cut it today. What the courts are interested is an active demonstration of the other two elements.</w:t>
      </w:r>
    </w:p>
    <w:p w:rsidR="001A5706" w:rsidRPr="00464A0B" w:rsidRDefault="00621B09" w:rsidP="00661E4B">
      <w:pPr>
        <w:spacing w:after="100" w:afterAutospacing="1"/>
        <w:rPr>
          <w:rFonts w:cstheme="minorHAnsi"/>
        </w:rPr>
      </w:pPr>
      <w:r w:rsidRPr="00464A0B">
        <w:rPr>
          <w:rFonts w:cstheme="minorHAnsi"/>
        </w:rPr>
        <w:t>Once a specific strategy, system or process is put in place, q</w:t>
      </w:r>
      <w:r w:rsidR="007F13A9" w:rsidRPr="00464A0B">
        <w:rPr>
          <w:rFonts w:cstheme="minorHAnsi"/>
        </w:rPr>
        <w:t>uestions that may be asked include:</w:t>
      </w:r>
    </w:p>
    <w:p w:rsidR="007F13A9" w:rsidRPr="00746BF4" w:rsidRDefault="007F13A9" w:rsidP="00746BF4">
      <w:pPr>
        <w:pStyle w:val="ListParagraph"/>
        <w:numPr>
          <w:ilvl w:val="0"/>
          <w:numId w:val="38"/>
        </w:numPr>
        <w:spacing w:after="100" w:afterAutospacing="1"/>
        <w:rPr>
          <w:rFonts w:cstheme="minorHAnsi"/>
        </w:rPr>
      </w:pPr>
      <w:r w:rsidRPr="00746BF4">
        <w:rPr>
          <w:rFonts w:cstheme="minorHAnsi"/>
        </w:rPr>
        <w:t>How did you consult with your people to ensure</w:t>
      </w:r>
      <w:r w:rsidR="00621B09" w:rsidRPr="00746BF4">
        <w:rPr>
          <w:rFonts w:cstheme="minorHAnsi"/>
        </w:rPr>
        <w:t xml:space="preserve"> that the strategy would be effective in delivering the intended outcomes?</w:t>
      </w:r>
    </w:p>
    <w:p w:rsidR="00621B09" w:rsidRPr="00746BF4" w:rsidRDefault="00621B09" w:rsidP="00746BF4">
      <w:pPr>
        <w:pStyle w:val="ListParagraph"/>
        <w:numPr>
          <w:ilvl w:val="0"/>
          <w:numId w:val="38"/>
        </w:numPr>
        <w:spacing w:after="100" w:afterAutospacing="1"/>
        <w:rPr>
          <w:rFonts w:cstheme="minorHAnsi"/>
        </w:rPr>
      </w:pPr>
      <w:r w:rsidRPr="00746BF4">
        <w:rPr>
          <w:rFonts w:cstheme="minorHAnsi"/>
        </w:rPr>
        <w:t>How did you communicate with them to ensure that it ‘made sense’ to them?</w:t>
      </w:r>
    </w:p>
    <w:p w:rsidR="00621B09" w:rsidRPr="00746BF4" w:rsidRDefault="00621B09" w:rsidP="00746BF4">
      <w:pPr>
        <w:pStyle w:val="ListParagraph"/>
        <w:numPr>
          <w:ilvl w:val="0"/>
          <w:numId w:val="38"/>
        </w:numPr>
        <w:spacing w:after="100" w:afterAutospacing="1"/>
        <w:rPr>
          <w:rFonts w:cstheme="minorHAnsi"/>
        </w:rPr>
      </w:pPr>
      <w:r w:rsidRPr="00746BF4">
        <w:rPr>
          <w:rFonts w:cstheme="minorHAnsi"/>
        </w:rPr>
        <w:t>How did you check for their understanding of what the strategy entailed?</w:t>
      </w:r>
    </w:p>
    <w:p w:rsidR="00621B09" w:rsidRPr="00746BF4" w:rsidRDefault="00621B09" w:rsidP="00746BF4">
      <w:pPr>
        <w:pStyle w:val="ListParagraph"/>
        <w:numPr>
          <w:ilvl w:val="0"/>
          <w:numId w:val="38"/>
        </w:numPr>
        <w:spacing w:after="100" w:afterAutospacing="1"/>
        <w:rPr>
          <w:rFonts w:cstheme="minorHAnsi"/>
        </w:rPr>
      </w:pPr>
      <w:r w:rsidRPr="00746BF4">
        <w:rPr>
          <w:rFonts w:cstheme="minorHAnsi"/>
        </w:rPr>
        <w:t>How did you monitor to ensure that the intended actions or behaviours were actually happening?</w:t>
      </w:r>
    </w:p>
    <w:p w:rsidR="00621B09" w:rsidRPr="00746BF4" w:rsidRDefault="00621B09" w:rsidP="00746BF4">
      <w:pPr>
        <w:pStyle w:val="ListParagraph"/>
        <w:numPr>
          <w:ilvl w:val="0"/>
          <w:numId w:val="38"/>
        </w:numPr>
        <w:spacing w:after="100" w:afterAutospacing="1"/>
        <w:rPr>
          <w:rFonts w:cstheme="minorHAnsi"/>
        </w:rPr>
      </w:pPr>
      <w:r w:rsidRPr="00746BF4">
        <w:rPr>
          <w:rFonts w:cstheme="minorHAnsi"/>
        </w:rPr>
        <w:t xml:space="preserve">When did you make time to review </w:t>
      </w:r>
      <w:r w:rsidR="00274D77" w:rsidRPr="00746BF4">
        <w:rPr>
          <w:rFonts w:cstheme="minorHAnsi"/>
        </w:rPr>
        <w:t xml:space="preserve">what you had been </w:t>
      </w:r>
      <w:r w:rsidRPr="00746BF4">
        <w:rPr>
          <w:rFonts w:cstheme="minorHAnsi"/>
        </w:rPr>
        <w:t>monitoring to establish if there was a trend?</w:t>
      </w:r>
    </w:p>
    <w:p w:rsidR="00621B09" w:rsidRPr="00746BF4" w:rsidRDefault="00274D77" w:rsidP="00746BF4">
      <w:pPr>
        <w:pStyle w:val="ListParagraph"/>
        <w:numPr>
          <w:ilvl w:val="0"/>
          <w:numId w:val="38"/>
        </w:numPr>
        <w:spacing w:after="100" w:afterAutospacing="1"/>
        <w:rPr>
          <w:rFonts w:cstheme="minorHAnsi"/>
        </w:rPr>
      </w:pPr>
      <w:r w:rsidRPr="00746BF4">
        <w:rPr>
          <w:rFonts w:cstheme="minorHAnsi"/>
        </w:rPr>
        <w:t>If,</w:t>
      </w:r>
      <w:r w:rsidR="00621B09" w:rsidRPr="00746BF4">
        <w:rPr>
          <w:rFonts w:cstheme="minorHAnsi"/>
        </w:rPr>
        <w:t xml:space="preserve"> when monitoring, the desired behaviours weren’t in place, how did you respond, i.e. return and consult further, or change the policy based on feedback and observation?</w:t>
      </w:r>
    </w:p>
    <w:p w:rsidR="00517FE1" w:rsidRPr="00464A0B" w:rsidRDefault="00621B09" w:rsidP="00621B09">
      <w:pPr>
        <w:spacing w:after="100" w:afterAutospacing="1"/>
        <w:rPr>
          <w:rFonts w:cstheme="minorHAnsi"/>
        </w:rPr>
      </w:pPr>
      <w:r w:rsidRPr="00464A0B">
        <w:rPr>
          <w:rFonts w:cstheme="minorHAnsi"/>
        </w:rPr>
        <w:t xml:space="preserve">Many organisations are very good at creating systems and </w:t>
      </w:r>
      <w:r w:rsidR="00517FE1" w:rsidRPr="00464A0B">
        <w:rPr>
          <w:rFonts w:cstheme="minorHAnsi"/>
        </w:rPr>
        <w:t>processes;</w:t>
      </w:r>
      <w:r w:rsidRPr="00464A0B">
        <w:rPr>
          <w:rFonts w:cstheme="minorHAnsi"/>
        </w:rPr>
        <w:t xml:space="preserve"> however, </w:t>
      </w:r>
      <w:r w:rsidR="00517FE1" w:rsidRPr="00464A0B">
        <w:rPr>
          <w:rFonts w:cstheme="minorHAnsi"/>
        </w:rPr>
        <w:t>it’s</w:t>
      </w:r>
      <w:r w:rsidRPr="00464A0B">
        <w:rPr>
          <w:rFonts w:cstheme="minorHAnsi"/>
        </w:rPr>
        <w:t xml:space="preserve"> the</w:t>
      </w:r>
      <w:r w:rsidR="00517FE1" w:rsidRPr="00464A0B">
        <w:rPr>
          <w:rFonts w:cstheme="minorHAnsi"/>
        </w:rPr>
        <w:t xml:space="preserve"> lack of focus or accountability in applying the</w:t>
      </w:r>
      <w:r w:rsidRPr="00464A0B">
        <w:rPr>
          <w:rFonts w:cstheme="minorHAnsi"/>
        </w:rPr>
        <w:t xml:space="preserve"> other 2 elements </w:t>
      </w:r>
      <w:r w:rsidR="00517FE1" w:rsidRPr="00464A0B">
        <w:rPr>
          <w:rFonts w:cstheme="minorHAnsi"/>
        </w:rPr>
        <w:t xml:space="preserve">of Due Diligence </w:t>
      </w:r>
      <w:r w:rsidRPr="00464A0B">
        <w:rPr>
          <w:rFonts w:cstheme="minorHAnsi"/>
        </w:rPr>
        <w:t>that often</w:t>
      </w:r>
      <w:r w:rsidR="00517FE1" w:rsidRPr="00464A0B">
        <w:rPr>
          <w:rFonts w:cstheme="minorHAnsi"/>
        </w:rPr>
        <w:t xml:space="preserve"> undermine the entire process.</w:t>
      </w:r>
    </w:p>
    <w:p w:rsidR="00517FE1" w:rsidRPr="00464A0B" w:rsidRDefault="00274D77" w:rsidP="00621B09">
      <w:pPr>
        <w:spacing w:after="100" w:afterAutospacing="1"/>
        <w:rPr>
          <w:rFonts w:cstheme="minorHAnsi"/>
        </w:rPr>
      </w:pPr>
      <w:r w:rsidRPr="00464A0B">
        <w:rPr>
          <w:rFonts w:cstheme="minorHAnsi"/>
        </w:rPr>
        <w:t>As described earlier, effective</w:t>
      </w:r>
      <w:r w:rsidR="00517FE1" w:rsidRPr="00464A0B">
        <w:rPr>
          <w:rFonts w:cstheme="minorHAnsi"/>
        </w:rPr>
        <w:t xml:space="preserve"> Due Diligence really means “talking with and listening to your people”, and following up!</w:t>
      </w:r>
    </w:p>
    <w:p w:rsidR="00517FE1" w:rsidRPr="009050F9" w:rsidRDefault="00517FE1" w:rsidP="009050F9">
      <w:pPr>
        <w:spacing w:after="100" w:afterAutospacing="1"/>
        <w:rPr>
          <w:rFonts w:cstheme="minorHAnsi"/>
        </w:rPr>
      </w:pPr>
      <w:r w:rsidRPr="00464A0B">
        <w:rPr>
          <w:rFonts w:cstheme="minorHAnsi"/>
        </w:rPr>
        <w:t>How effective is your organisation in applying all 3 elements, and how would you know?</w:t>
      </w:r>
    </w:p>
    <w:p w:rsidR="007C7F02" w:rsidRPr="00464A0B" w:rsidRDefault="00840F99" w:rsidP="009050F9">
      <w:pPr>
        <w:pStyle w:val="Heading2"/>
        <w:rPr>
          <w:rFonts w:cstheme="minorHAnsi"/>
        </w:rPr>
      </w:pPr>
      <w:bookmarkStart w:id="26" w:name="_Toc405130021"/>
      <w:r w:rsidRPr="00464A0B">
        <w:rPr>
          <w:rFonts w:cstheme="minorHAnsi"/>
        </w:rPr>
        <w:t xml:space="preserve">Mistake #5: </w:t>
      </w:r>
      <w:r w:rsidR="007C7F02" w:rsidRPr="00464A0B">
        <w:rPr>
          <w:rFonts w:cstheme="minorHAnsi"/>
        </w:rPr>
        <w:t>Lack of real data and interpretation</w:t>
      </w:r>
      <w:bookmarkEnd w:id="26"/>
    </w:p>
    <w:p w:rsidR="007C7F02" w:rsidRPr="00464A0B" w:rsidRDefault="003D30FA" w:rsidP="007C7F02">
      <w:pPr>
        <w:spacing w:after="100" w:afterAutospacing="1"/>
        <w:rPr>
          <w:rFonts w:cstheme="minorHAnsi"/>
        </w:rPr>
      </w:pPr>
      <w:r w:rsidRPr="00464A0B">
        <w:rPr>
          <w:rFonts w:cstheme="minorHAnsi"/>
        </w:rPr>
        <w:t xml:space="preserve">Without a standalone psychological safety strategy, and the necessary monitoring and measuring, it’s difficult for organisations to assess the impact </w:t>
      </w:r>
      <w:r w:rsidR="00517FE1" w:rsidRPr="00464A0B">
        <w:rPr>
          <w:rFonts w:cstheme="minorHAnsi"/>
        </w:rPr>
        <w:t>(</w:t>
      </w:r>
      <w:r w:rsidRPr="00464A0B">
        <w:rPr>
          <w:rFonts w:cstheme="minorHAnsi"/>
        </w:rPr>
        <w:t>positively or negatively</w:t>
      </w:r>
      <w:r w:rsidR="00517FE1" w:rsidRPr="00464A0B">
        <w:rPr>
          <w:rFonts w:cstheme="minorHAnsi"/>
        </w:rPr>
        <w:t>)</w:t>
      </w:r>
      <w:r w:rsidRPr="00464A0B">
        <w:rPr>
          <w:rFonts w:cstheme="minorHAnsi"/>
        </w:rPr>
        <w:t xml:space="preserve"> of their psychological safety efforts, or lack thereof.</w:t>
      </w:r>
    </w:p>
    <w:p w:rsidR="00517FE1" w:rsidRPr="00464A0B" w:rsidRDefault="00CC3111" w:rsidP="007F1BDB">
      <w:pPr>
        <w:spacing w:after="0"/>
        <w:rPr>
          <w:rFonts w:cstheme="minorHAnsi"/>
        </w:rPr>
      </w:pPr>
      <w:r w:rsidRPr="00464A0B">
        <w:rPr>
          <w:rFonts w:cstheme="minorHAnsi"/>
        </w:rPr>
        <w:t>The ‘hard’ costs would include things such as fines and compensation claims</w:t>
      </w:r>
      <w:r w:rsidR="00A1276B" w:rsidRPr="00464A0B">
        <w:rPr>
          <w:rFonts w:cstheme="minorHAnsi"/>
        </w:rPr>
        <w:t>,</w:t>
      </w:r>
      <w:r w:rsidR="00517FE1" w:rsidRPr="00464A0B">
        <w:rPr>
          <w:rFonts w:cstheme="minorHAnsi"/>
        </w:rPr>
        <w:t xml:space="preserve"> increased insurance premiums,</w:t>
      </w:r>
      <w:r w:rsidR="00A1276B" w:rsidRPr="00464A0B">
        <w:rPr>
          <w:rFonts w:cstheme="minorHAnsi"/>
        </w:rPr>
        <w:t xml:space="preserve"> </w:t>
      </w:r>
      <w:r w:rsidR="00274D77" w:rsidRPr="00464A0B">
        <w:rPr>
          <w:rFonts w:cstheme="minorHAnsi"/>
        </w:rPr>
        <w:t xml:space="preserve">staff </w:t>
      </w:r>
      <w:r w:rsidR="00A1276B" w:rsidRPr="00464A0B">
        <w:rPr>
          <w:rFonts w:cstheme="minorHAnsi"/>
        </w:rPr>
        <w:t xml:space="preserve">recruitment </w:t>
      </w:r>
      <w:r w:rsidR="00BE5B38" w:rsidRPr="00464A0B">
        <w:rPr>
          <w:rFonts w:cstheme="minorHAnsi"/>
        </w:rPr>
        <w:t>costs, business interruption</w:t>
      </w:r>
      <w:r w:rsidR="00A36C1B" w:rsidRPr="00464A0B">
        <w:rPr>
          <w:rFonts w:cstheme="minorHAnsi"/>
        </w:rPr>
        <w:t>,</w:t>
      </w:r>
      <w:r w:rsidR="00517FE1" w:rsidRPr="00464A0B">
        <w:rPr>
          <w:rFonts w:cstheme="minorHAnsi"/>
        </w:rPr>
        <w:t xml:space="preserve"> etc</w:t>
      </w:r>
      <w:r w:rsidR="00A36C1B" w:rsidRPr="00464A0B">
        <w:rPr>
          <w:rFonts w:cstheme="minorHAnsi"/>
        </w:rPr>
        <w:t>.</w:t>
      </w:r>
    </w:p>
    <w:p w:rsidR="00517FE1" w:rsidRPr="00464A0B" w:rsidRDefault="00517FE1" w:rsidP="007F1BDB">
      <w:pPr>
        <w:spacing w:after="0"/>
        <w:rPr>
          <w:rFonts w:cstheme="minorHAnsi"/>
        </w:rPr>
      </w:pPr>
    </w:p>
    <w:p w:rsidR="003D30FA" w:rsidRPr="00464A0B" w:rsidRDefault="00BE5B38" w:rsidP="007F1BDB">
      <w:pPr>
        <w:spacing w:after="0"/>
        <w:rPr>
          <w:rFonts w:cstheme="minorHAnsi"/>
        </w:rPr>
      </w:pPr>
      <w:r w:rsidRPr="00464A0B">
        <w:rPr>
          <w:rFonts w:cstheme="minorHAnsi"/>
        </w:rPr>
        <w:t xml:space="preserve">Recent analysis by Comcare reveals that their average </w:t>
      </w:r>
      <w:r w:rsidR="00870210" w:rsidRPr="00464A0B">
        <w:rPr>
          <w:rFonts w:cstheme="minorHAnsi"/>
        </w:rPr>
        <w:t xml:space="preserve">mental </w:t>
      </w:r>
      <w:r w:rsidRPr="00464A0B">
        <w:rPr>
          <w:rFonts w:cstheme="minorHAnsi"/>
        </w:rPr>
        <w:t>stress leave claim costs $250</w:t>
      </w:r>
      <w:r w:rsidR="00A36C1B" w:rsidRPr="00464A0B">
        <w:rPr>
          <w:rFonts w:cstheme="minorHAnsi"/>
        </w:rPr>
        <w:t>,</w:t>
      </w:r>
      <w:r w:rsidRPr="00464A0B">
        <w:rPr>
          <w:rFonts w:cstheme="minorHAnsi"/>
        </w:rPr>
        <w:t>000</w:t>
      </w:r>
      <w:proofErr w:type="gramStart"/>
      <w:r w:rsidR="00464A0B" w:rsidRPr="00464A0B">
        <w:rPr>
          <w:rFonts w:cstheme="minorHAnsi"/>
        </w:rPr>
        <w:t>;</w:t>
      </w:r>
      <w:r w:rsidRPr="00464A0B">
        <w:rPr>
          <w:rFonts w:cstheme="minorHAnsi"/>
        </w:rPr>
        <w:t>,</w:t>
      </w:r>
      <w:proofErr w:type="gramEnd"/>
      <w:r w:rsidRPr="00464A0B">
        <w:rPr>
          <w:rFonts w:cstheme="minorHAnsi"/>
        </w:rPr>
        <w:t xml:space="preserve"> and in a disturbing trend</w:t>
      </w:r>
      <w:r w:rsidR="00274D77" w:rsidRPr="00464A0B">
        <w:rPr>
          <w:rFonts w:cstheme="minorHAnsi"/>
        </w:rPr>
        <w:t>, psychological</w:t>
      </w:r>
      <w:r w:rsidRPr="00464A0B">
        <w:rPr>
          <w:rFonts w:cstheme="minorHAnsi"/>
        </w:rPr>
        <w:t xml:space="preserve"> injuries have risen 30% in the 3 years to 2012.</w:t>
      </w:r>
    </w:p>
    <w:p w:rsidR="007F1BDB" w:rsidRPr="00464A0B" w:rsidRDefault="007F1BDB" w:rsidP="007F1BDB">
      <w:pPr>
        <w:spacing w:after="0"/>
        <w:rPr>
          <w:rFonts w:cstheme="minorHAnsi"/>
        </w:rPr>
      </w:pPr>
    </w:p>
    <w:p w:rsidR="00870210" w:rsidRPr="00464A0B" w:rsidRDefault="007F1BDB" w:rsidP="007F1BDB">
      <w:pPr>
        <w:spacing w:after="0"/>
        <w:rPr>
          <w:rFonts w:cstheme="minorHAnsi"/>
        </w:rPr>
      </w:pPr>
      <w:r w:rsidRPr="00464A0B">
        <w:rPr>
          <w:rFonts w:cstheme="minorHAnsi"/>
        </w:rPr>
        <w:t xml:space="preserve">However, there are </w:t>
      </w:r>
      <w:r w:rsidR="00BE5B38" w:rsidRPr="00464A0B">
        <w:rPr>
          <w:rFonts w:cstheme="minorHAnsi"/>
        </w:rPr>
        <w:t>also ‘soft’</w:t>
      </w:r>
      <w:r w:rsidRPr="00464A0B">
        <w:rPr>
          <w:rFonts w:cstheme="minorHAnsi"/>
        </w:rPr>
        <w:t xml:space="preserve"> costs such as absenteeism, presenteeism, team dysfunction, missed opportunities and </w:t>
      </w:r>
      <w:r w:rsidR="00BE5B38" w:rsidRPr="00464A0B">
        <w:rPr>
          <w:rFonts w:cstheme="minorHAnsi"/>
        </w:rPr>
        <w:t xml:space="preserve">loss of </w:t>
      </w:r>
      <w:r w:rsidRPr="00464A0B">
        <w:rPr>
          <w:rFonts w:cstheme="minorHAnsi"/>
        </w:rPr>
        <w:t>creativity.</w:t>
      </w:r>
    </w:p>
    <w:p w:rsidR="00870210" w:rsidRPr="00464A0B" w:rsidRDefault="00870210" w:rsidP="007F1BDB">
      <w:pPr>
        <w:spacing w:after="0"/>
        <w:rPr>
          <w:rFonts w:cstheme="minorHAnsi"/>
        </w:rPr>
      </w:pPr>
    </w:p>
    <w:p w:rsidR="007F1BDB" w:rsidRPr="00464A0B" w:rsidRDefault="00464A0B" w:rsidP="007F1BDB">
      <w:pPr>
        <w:spacing w:after="0"/>
        <w:rPr>
          <w:rFonts w:cstheme="minorHAnsi"/>
        </w:rPr>
      </w:pPr>
      <w:r>
        <w:rPr>
          <w:rFonts w:cstheme="minorHAnsi"/>
        </w:rPr>
        <w:t>The Medibank Private “</w:t>
      </w:r>
      <w:r w:rsidR="00BE5B38" w:rsidRPr="00464A0B">
        <w:rPr>
          <w:rFonts w:cstheme="minorHAnsi"/>
        </w:rPr>
        <w:t xml:space="preserve">Sick at </w:t>
      </w:r>
      <w:r w:rsidR="00B70AA7" w:rsidRPr="00464A0B">
        <w:rPr>
          <w:rFonts w:cstheme="minorHAnsi"/>
        </w:rPr>
        <w:t>work” report calculated the cost of presenteeism related to stress disorders and depression at $11.6 billion  per year, which, when added to Price Waterhouse Coopers estimate of absenteeism costs for the same reasons of $2 billion amounts to $13.6 billion, or $1</w:t>
      </w:r>
      <w:r w:rsidR="00A36C1B" w:rsidRPr="00464A0B">
        <w:rPr>
          <w:rFonts w:cstheme="minorHAnsi"/>
        </w:rPr>
        <w:t>,</w:t>
      </w:r>
      <w:r w:rsidR="00B70AA7" w:rsidRPr="00464A0B">
        <w:rPr>
          <w:rFonts w:cstheme="minorHAnsi"/>
        </w:rPr>
        <w:t>174 for every worker.</w:t>
      </w:r>
    </w:p>
    <w:p w:rsidR="00901D72" w:rsidRDefault="00901D72" w:rsidP="007F1BDB">
      <w:pPr>
        <w:spacing w:after="0"/>
        <w:rPr>
          <w:rFonts w:cstheme="minorHAnsi"/>
          <w:sz w:val="24"/>
          <w:szCs w:val="24"/>
        </w:rPr>
      </w:pPr>
    </w:p>
    <w:p w:rsidR="00F21D54" w:rsidRDefault="00F21D54" w:rsidP="007F1BDB">
      <w:pPr>
        <w:spacing w:after="0"/>
        <w:rPr>
          <w:rFonts w:cstheme="minorHAnsi"/>
        </w:rPr>
      </w:pPr>
    </w:p>
    <w:p w:rsidR="00901D72" w:rsidRPr="00464A0B" w:rsidRDefault="00274D77" w:rsidP="007F1BDB">
      <w:pPr>
        <w:spacing w:after="0"/>
        <w:rPr>
          <w:rFonts w:cstheme="minorHAnsi"/>
        </w:rPr>
      </w:pPr>
      <w:r w:rsidRPr="00464A0B">
        <w:rPr>
          <w:rFonts w:cstheme="minorHAnsi"/>
        </w:rPr>
        <w:lastRenderedPageBreak/>
        <w:t>T</w:t>
      </w:r>
      <w:r w:rsidR="00746BF4">
        <w:rPr>
          <w:rFonts w:cstheme="minorHAnsi"/>
        </w:rPr>
        <w:t>wo questions flow from this:</w:t>
      </w:r>
    </w:p>
    <w:p w:rsidR="00901D72" w:rsidRPr="00464A0B" w:rsidRDefault="00901D72" w:rsidP="00901D72">
      <w:pPr>
        <w:pStyle w:val="ListParagraph"/>
        <w:numPr>
          <w:ilvl w:val="0"/>
          <w:numId w:val="2"/>
        </w:numPr>
        <w:spacing w:after="0"/>
        <w:rPr>
          <w:rFonts w:cstheme="minorHAnsi"/>
        </w:rPr>
      </w:pPr>
      <w:r w:rsidRPr="00464A0B">
        <w:rPr>
          <w:rFonts w:cstheme="minorHAnsi"/>
        </w:rPr>
        <w:t>If organisations don’t have a standalone Psychological Safety strategy built on a s</w:t>
      </w:r>
      <w:r w:rsidR="00870210" w:rsidRPr="00464A0B">
        <w:rPr>
          <w:rFonts w:cstheme="minorHAnsi"/>
        </w:rPr>
        <w:t>olid framework, how</w:t>
      </w:r>
      <w:r w:rsidRPr="00464A0B">
        <w:rPr>
          <w:rFonts w:cstheme="minorHAnsi"/>
        </w:rPr>
        <w:t xml:space="preserve"> would they be able to measure or correlate these </w:t>
      </w:r>
      <w:r w:rsidR="00870210" w:rsidRPr="00464A0B">
        <w:rPr>
          <w:rFonts w:cstheme="minorHAnsi"/>
        </w:rPr>
        <w:t>costs?</w:t>
      </w:r>
    </w:p>
    <w:p w:rsidR="00075744" w:rsidRPr="009050F9" w:rsidRDefault="002A46DE" w:rsidP="00075744">
      <w:pPr>
        <w:pStyle w:val="ListParagraph"/>
        <w:numPr>
          <w:ilvl w:val="0"/>
          <w:numId w:val="2"/>
        </w:numPr>
        <w:spacing w:after="0"/>
        <w:rPr>
          <w:rFonts w:cstheme="minorHAnsi"/>
        </w:rPr>
      </w:pPr>
      <w:r w:rsidRPr="00464A0B">
        <w:rPr>
          <w:rFonts w:cstheme="minorHAnsi"/>
        </w:rPr>
        <w:t xml:space="preserve">How do we measure the degree to which </w:t>
      </w:r>
      <w:r w:rsidR="00274D77" w:rsidRPr="00464A0B">
        <w:rPr>
          <w:rFonts w:cstheme="minorHAnsi"/>
        </w:rPr>
        <w:t xml:space="preserve">ad-hoc </w:t>
      </w:r>
      <w:r w:rsidR="00901D72" w:rsidRPr="00464A0B">
        <w:rPr>
          <w:rFonts w:cstheme="minorHAnsi"/>
        </w:rPr>
        <w:t xml:space="preserve">wellness initiatives address the </w:t>
      </w:r>
      <w:r w:rsidR="00274D77" w:rsidRPr="00464A0B">
        <w:rPr>
          <w:rFonts w:cstheme="minorHAnsi"/>
        </w:rPr>
        <w:t xml:space="preserve">real </w:t>
      </w:r>
      <w:r w:rsidR="00901D72" w:rsidRPr="00464A0B">
        <w:rPr>
          <w:rFonts w:cstheme="minorHAnsi"/>
        </w:rPr>
        <w:t>cause</w:t>
      </w:r>
      <w:r w:rsidR="00274D77" w:rsidRPr="00464A0B">
        <w:rPr>
          <w:rFonts w:cstheme="minorHAnsi"/>
        </w:rPr>
        <w:t>s</w:t>
      </w:r>
      <w:r w:rsidRPr="00464A0B">
        <w:rPr>
          <w:rFonts w:cstheme="minorHAnsi"/>
        </w:rPr>
        <w:t>?</w:t>
      </w:r>
    </w:p>
    <w:p w:rsidR="00075744" w:rsidRDefault="00075744" w:rsidP="00075744">
      <w:pPr>
        <w:spacing w:after="0"/>
        <w:rPr>
          <w:rFonts w:cstheme="minorHAnsi"/>
          <w:sz w:val="24"/>
          <w:szCs w:val="24"/>
        </w:rPr>
      </w:pPr>
    </w:p>
    <w:p w:rsidR="00075744" w:rsidRDefault="00840F99" w:rsidP="00746BF4">
      <w:pPr>
        <w:pStyle w:val="Heading2"/>
        <w:rPr>
          <w:rFonts w:cstheme="minorHAnsi"/>
          <w:sz w:val="24"/>
          <w:szCs w:val="24"/>
        </w:rPr>
      </w:pPr>
      <w:bookmarkStart w:id="27" w:name="_Toc405130022"/>
      <w:r w:rsidRPr="00147E50">
        <w:rPr>
          <w:rFonts w:cstheme="minorHAnsi"/>
        </w:rPr>
        <w:t xml:space="preserve">Mistake #6: </w:t>
      </w:r>
      <w:r w:rsidR="00075744" w:rsidRPr="00147E50">
        <w:rPr>
          <w:rFonts w:cstheme="minorHAnsi"/>
        </w:rPr>
        <w:t>What about incentives?</w:t>
      </w:r>
      <w:bookmarkEnd w:id="27"/>
    </w:p>
    <w:p w:rsidR="00840F99" w:rsidRDefault="00840F99" w:rsidP="00075744">
      <w:pPr>
        <w:rPr>
          <w:rFonts w:cstheme="minorHAnsi"/>
        </w:rPr>
      </w:pPr>
      <w:r>
        <w:rPr>
          <w:rFonts w:cstheme="minorHAnsi"/>
        </w:rPr>
        <w:t>One of the</w:t>
      </w:r>
      <w:r w:rsidR="00075744">
        <w:rPr>
          <w:rFonts w:cstheme="minorHAnsi"/>
        </w:rPr>
        <w:t xml:space="preserve"> challenge</w:t>
      </w:r>
      <w:r>
        <w:rPr>
          <w:rFonts w:cstheme="minorHAnsi"/>
        </w:rPr>
        <w:t>s</w:t>
      </w:r>
      <w:r w:rsidR="00274D77">
        <w:rPr>
          <w:rFonts w:cstheme="minorHAnsi"/>
        </w:rPr>
        <w:t xml:space="preserve"> facing most leaders</w:t>
      </w:r>
      <w:r>
        <w:rPr>
          <w:rFonts w:cstheme="minorHAnsi"/>
        </w:rPr>
        <w:t xml:space="preserve"> is</w:t>
      </w:r>
      <w:r w:rsidR="00075744">
        <w:rPr>
          <w:rFonts w:cstheme="minorHAnsi"/>
        </w:rPr>
        <w:t xml:space="preserve"> getting your people to take personal ownership</w:t>
      </w:r>
      <w:r>
        <w:rPr>
          <w:rFonts w:cstheme="minorHAnsi"/>
        </w:rPr>
        <w:t xml:space="preserve"> of their physical and psychological safety and wellbeing.</w:t>
      </w:r>
    </w:p>
    <w:p w:rsidR="004B79DC" w:rsidRDefault="00075744" w:rsidP="00075744">
      <w:pPr>
        <w:rPr>
          <w:rFonts w:cstheme="minorHAnsi"/>
        </w:rPr>
      </w:pPr>
      <w:r>
        <w:rPr>
          <w:rFonts w:cstheme="minorHAnsi"/>
        </w:rPr>
        <w:t>Evidenc</w:t>
      </w:r>
      <w:r w:rsidR="004B79DC">
        <w:rPr>
          <w:rFonts w:cstheme="minorHAnsi"/>
        </w:rPr>
        <w:t>e suggests that this may</w:t>
      </w:r>
      <w:r>
        <w:rPr>
          <w:rFonts w:cstheme="minorHAnsi"/>
        </w:rPr>
        <w:t xml:space="preserve"> not be happening </w:t>
      </w:r>
      <w:r w:rsidR="00840F99">
        <w:rPr>
          <w:rFonts w:cstheme="minorHAnsi"/>
        </w:rPr>
        <w:t>despite the</w:t>
      </w:r>
      <w:r>
        <w:rPr>
          <w:rFonts w:cstheme="minorHAnsi"/>
        </w:rPr>
        <w:t xml:space="preserve"> best efforts</w:t>
      </w:r>
      <w:r w:rsidR="004B79DC">
        <w:rPr>
          <w:rFonts w:cstheme="minorHAnsi"/>
        </w:rPr>
        <w:t xml:space="preserve"> of leaders</w:t>
      </w:r>
      <w:r>
        <w:rPr>
          <w:rFonts w:cstheme="minorHAnsi"/>
        </w:rPr>
        <w:t xml:space="preserve"> to make facilities</w:t>
      </w:r>
      <w:r w:rsidR="00870210">
        <w:rPr>
          <w:rFonts w:cstheme="minorHAnsi"/>
        </w:rPr>
        <w:t xml:space="preserve"> or incentives</w:t>
      </w:r>
      <w:r>
        <w:rPr>
          <w:rFonts w:cstheme="minorHAnsi"/>
        </w:rPr>
        <w:t xml:space="preserve"> available.</w:t>
      </w:r>
    </w:p>
    <w:p w:rsidR="00075744" w:rsidRDefault="00870210" w:rsidP="00075744">
      <w:pPr>
        <w:rPr>
          <w:rFonts w:cstheme="minorHAnsi"/>
        </w:rPr>
      </w:pPr>
      <w:r>
        <w:rPr>
          <w:rFonts w:cstheme="minorHAnsi"/>
        </w:rPr>
        <w:t xml:space="preserve">The question I raised earlier is whether </w:t>
      </w:r>
      <w:r w:rsidR="00324A9C">
        <w:rPr>
          <w:rFonts w:cstheme="minorHAnsi"/>
        </w:rPr>
        <w:t xml:space="preserve">wellness </w:t>
      </w:r>
      <w:r w:rsidR="002A46DE">
        <w:rPr>
          <w:rFonts w:cstheme="minorHAnsi"/>
        </w:rPr>
        <w:t>incentives</w:t>
      </w:r>
      <w:r>
        <w:rPr>
          <w:rFonts w:cstheme="minorHAnsi"/>
        </w:rPr>
        <w:t xml:space="preserve"> are truly effective in addressing the cause</w:t>
      </w:r>
      <w:r w:rsidR="004B79DC">
        <w:rPr>
          <w:rFonts w:cstheme="minorHAnsi"/>
        </w:rPr>
        <w:t>s</w:t>
      </w:r>
      <w:r>
        <w:rPr>
          <w:rFonts w:cstheme="minorHAnsi"/>
        </w:rPr>
        <w:t xml:space="preserve"> versus the symptoms, and mainstrea</w:t>
      </w:r>
      <w:r w:rsidR="004B79DC">
        <w:rPr>
          <w:rFonts w:cstheme="minorHAnsi"/>
        </w:rPr>
        <w:t>m media has joined the debate by</w:t>
      </w:r>
      <w:r>
        <w:rPr>
          <w:rFonts w:cstheme="minorHAnsi"/>
        </w:rPr>
        <w:t xml:space="preserve"> </w:t>
      </w:r>
      <w:r w:rsidR="002A46DE">
        <w:rPr>
          <w:rFonts w:cstheme="minorHAnsi"/>
        </w:rPr>
        <w:t xml:space="preserve">querying </w:t>
      </w:r>
      <w:r w:rsidR="004B79DC">
        <w:rPr>
          <w:rFonts w:cstheme="minorHAnsi"/>
        </w:rPr>
        <w:t>the</w:t>
      </w:r>
      <w:r>
        <w:rPr>
          <w:rFonts w:cstheme="minorHAnsi"/>
        </w:rPr>
        <w:t xml:space="preserve"> return </w:t>
      </w:r>
      <w:r w:rsidR="004B79DC">
        <w:rPr>
          <w:rFonts w:cstheme="minorHAnsi"/>
        </w:rPr>
        <w:t>on investment of</w:t>
      </w:r>
      <w:r>
        <w:rPr>
          <w:rFonts w:cstheme="minorHAnsi"/>
        </w:rPr>
        <w:t xml:space="preserve"> such </w:t>
      </w:r>
      <w:r w:rsidRPr="002A46DE">
        <w:rPr>
          <w:rFonts w:cstheme="minorHAnsi"/>
        </w:rPr>
        <w:t>incentives.</w:t>
      </w:r>
    </w:p>
    <w:p w:rsidR="00075744" w:rsidRPr="005C7FC3" w:rsidRDefault="00075744" w:rsidP="00075744">
      <w:pPr>
        <w:rPr>
          <w:rFonts w:cs="Arial"/>
          <w:i/>
          <w:lang w:val="en-US"/>
        </w:rPr>
      </w:pPr>
      <w:r>
        <w:rPr>
          <w:rFonts w:cstheme="minorHAnsi"/>
        </w:rPr>
        <w:t xml:space="preserve">In </w:t>
      </w:r>
      <w:r w:rsidR="00840F99">
        <w:rPr>
          <w:rFonts w:cstheme="minorHAnsi"/>
        </w:rPr>
        <w:t>a Wall</w:t>
      </w:r>
      <w:r>
        <w:rPr>
          <w:rFonts w:cstheme="minorHAnsi"/>
        </w:rPr>
        <w:t xml:space="preserve"> Street Journal article on 8 April 2013 titled “Your</w:t>
      </w:r>
      <w:r w:rsidR="002A46DE">
        <w:rPr>
          <w:rFonts w:cstheme="minorHAnsi"/>
        </w:rPr>
        <w:t xml:space="preserve"> </w:t>
      </w:r>
      <w:proofErr w:type="gramStart"/>
      <w:r w:rsidR="002A46DE">
        <w:rPr>
          <w:rFonts w:cstheme="minorHAnsi"/>
        </w:rPr>
        <w:t>company</w:t>
      </w:r>
      <w:proofErr w:type="gramEnd"/>
      <w:r>
        <w:rPr>
          <w:rFonts w:cstheme="minorHAnsi"/>
        </w:rPr>
        <w:t xml:space="preserve"> wants to make you </w:t>
      </w:r>
      <w:r w:rsidR="00840F99">
        <w:rPr>
          <w:rFonts w:cstheme="minorHAnsi"/>
        </w:rPr>
        <w:t xml:space="preserve">healthy”, Jan </w:t>
      </w:r>
      <w:proofErr w:type="spellStart"/>
      <w:r w:rsidR="00E86B15">
        <w:rPr>
          <w:rFonts w:cstheme="minorHAnsi"/>
        </w:rPr>
        <w:t>Wieczner</w:t>
      </w:r>
      <w:proofErr w:type="spellEnd"/>
      <w:r w:rsidR="00E86B15">
        <w:rPr>
          <w:rFonts w:cstheme="minorHAnsi"/>
        </w:rPr>
        <w:t xml:space="preserve"> comments</w:t>
      </w:r>
      <w:r w:rsidR="00840F99">
        <w:rPr>
          <w:rFonts w:cstheme="minorHAnsi"/>
        </w:rPr>
        <w:t xml:space="preserve"> that,</w:t>
      </w:r>
      <w:r>
        <w:rPr>
          <w:rFonts w:cstheme="minorHAnsi"/>
        </w:rPr>
        <w:t xml:space="preserve"> “</w:t>
      </w:r>
      <w:r w:rsidRPr="005C7FC3">
        <w:rPr>
          <w:rFonts w:cs="Arial"/>
          <w:i/>
          <w:lang w:val="en-US"/>
        </w:rPr>
        <w:t>Nearly 90% of employers offer wellness incentives, or financial rewards or prizes to employees who work toward getting healthier, according to a recent survey from Fidelity Investments and the National Business Group on Health. That's up from 57% of companies in 2009. The perks are also worth more now: $521 per employee on average, compared with $260 four years ago.</w:t>
      </w:r>
      <w:r>
        <w:rPr>
          <w:rFonts w:cs="Arial"/>
          <w:i/>
          <w:lang w:val="en-US"/>
        </w:rPr>
        <w:t>”</w:t>
      </w:r>
    </w:p>
    <w:p w:rsidR="00075744" w:rsidRPr="0098239D" w:rsidRDefault="00075744" w:rsidP="00075744">
      <w:pPr>
        <w:rPr>
          <w:rFonts w:cstheme="minorHAnsi"/>
        </w:rPr>
      </w:pPr>
      <w:r w:rsidRPr="0098239D">
        <w:rPr>
          <w:rFonts w:cstheme="minorHAnsi"/>
        </w:rPr>
        <w:t xml:space="preserve">The mere </w:t>
      </w:r>
      <w:r w:rsidR="00E86B15" w:rsidRPr="0098239D">
        <w:rPr>
          <w:rFonts w:cstheme="minorHAnsi"/>
        </w:rPr>
        <w:t xml:space="preserve">fact that </w:t>
      </w:r>
      <w:r w:rsidR="00E86B15">
        <w:rPr>
          <w:rFonts w:cstheme="minorHAnsi"/>
        </w:rPr>
        <w:t xml:space="preserve">an </w:t>
      </w:r>
      <w:r w:rsidR="00E86B15" w:rsidRPr="0098239D">
        <w:rPr>
          <w:rFonts w:cstheme="minorHAnsi"/>
        </w:rPr>
        <w:t>organisation need</w:t>
      </w:r>
      <w:r w:rsidR="00E86B15">
        <w:rPr>
          <w:rFonts w:cstheme="minorHAnsi"/>
        </w:rPr>
        <w:t>s</w:t>
      </w:r>
      <w:r w:rsidR="00E86B15" w:rsidRPr="0098239D">
        <w:rPr>
          <w:rFonts w:cstheme="minorHAnsi"/>
        </w:rPr>
        <w:t xml:space="preserve"> to </w:t>
      </w:r>
      <w:r w:rsidR="00324A9C">
        <w:rPr>
          <w:rFonts w:cstheme="minorHAnsi"/>
        </w:rPr>
        <w:t>offer incentives</w:t>
      </w:r>
      <w:r w:rsidRPr="0098239D">
        <w:rPr>
          <w:rFonts w:cstheme="minorHAnsi"/>
        </w:rPr>
        <w:t xml:space="preserve"> suggests to me that personal ownership remains a challenge.</w:t>
      </w:r>
    </w:p>
    <w:p w:rsidR="00075744" w:rsidRPr="0098239D" w:rsidRDefault="00075744" w:rsidP="00075744">
      <w:pPr>
        <w:rPr>
          <w:rFonts w:cstheme="minorHAnsi"/>
        </w:rPr>
      </w:pPr>
      <w:r w:rsidRPr="0098239D">
        <w:rPr>
          <w:rFonts w:cstheme="minorHAnsi"/>
        </w:rPr>
        <w:t>The artic</w:t>
      </w:r>
      <w:r w:rsidR="00464A0B">
        <w:rPr>
          <w:rFonts w:cstheme="minorHAnsi"/>
        </w:rPr>
        <w:t>le continues to discuss the pros and con</w:t>
      </w:r>
      <w:r w:rsidRPr="0098239D">
        <w:rPr>
          <w:rFonts w:cstheme="minorHAnsi"/>
        </w:rPr>
        <w:t xml:space="preserve">s of incentives such as cash, gift </w:t>
      </w:r>
      <w:r w:rsidR="00E86B15" w:rsidRPr="0098239D">
        <w:rPr>
          <w:rFonts w:cstheme="minorHAnsi"/>
        </w:rPr>
        <w:t>cards, rewards</w:t>
      </w:r>
      <w:r w:rsidRPr="0098239D">
        <w:rPr>
          <w:rFonts w:cstheme="minorHAnsi"/>
        </w:rPr>
        <w:t xml:space="preserve"> for goal achieve</w:t>
      </w:r>
      <w:r w:rsidR="00464A0B">
        <w:rPr>
          <w:rFonts w:cstheme="minorHAnsi"/>
        </w:rPr>
        <w:t xml:space="preserve">ment or action based activity, </w:t>
      </w:r>
      <w:r w:rsidRPr="0098239D">
        <w:rPr>
          <w:rFonts w:cstheme="minorHAnsi"/>
        </w:rPr>
        <w:t xml:space="preserve">or disincentives such as exclusion for </w:t>
      </w:r>
      <w:r w:rsidR="002A46DE" w:rsidRPr="0098239D">
        <w:rPr>
          <w:rFonts w:cstheme="minorHAnsi"/>
        </w:rPr>
        <w:t>non-achievement</w:t>
      </w:r>
      <w:r w:rsidRPr="0098239D">
        <w:rPr>
          <w:rFonts w:cstheme="minorHAnsi"/>
        </w:rPr>
        <w:t>, and concludes that some work bett</w:t>
      </w:r>
      <w:r w:rsidR="00464A0B">
        <w:rPr>
          <w:rFonts w:cstheme="minorHAnsi"/>
        </w:rPr>
        <w:t xml:space="preserve">er than others, and some don’t </w:t>
      </w:r>
      <w:r w:rsidRPr="0098239D">
        <w:rPr>
          <w:rFonts w:cstheme="minorHAnsi"/>
        </w:rPr>
        <w:t>work at all.</w:t>
      </w:r>
    </w:p>
    <w:p w:rsidR="0062691B" w:rsidRDefault="00075744" w:rsidP="00075744">
      <w:pPr>
        <w:rPr>
          <w:rFonts w:cstheme="minorHAnsi"/>
        </w:rPr>
      </w:pPr>
      <w:r w:rsidRPr="0062691B">
        <w:rPr>
          <w:rFonts w:cstheme="minorHAnsi"/>
        </w:rPr>
        <w:t>Common failures include the fa</w:t>
      </w:r>
      <w:r w:rsidR="00E86B15" w:rsidRPr="0062691B">
        <w:rPr>
          <w:rFonts w:cstheme="minorHAnsi"/>
        </w:rPr>
        <w:t>c</w:t>
      </w:r>
      <w:r w:rsidRPr="0062691B">
        <w:rPr>
          <w:rFonts w:cstheme="minorHAnsi"/>
        </w:rPr>
        <w:t xml:space="preserve">t that </w:t>
      </w:r>
      <w:r w:rsidR="0062691B" w:rsidRPr="002A46DE">
        <w:rPr>
          <w:rFonts w:cstheme="minorHAnsi"/>
        </w:rPr>
        <w:t xml:space="preserve">there is no long term </w:t>
      </w:r>
      <w:r w:rsidRPr="0062691B">
        <w:rPr>
          <w:rFonts w:cstheme="minorHAnsi"/>
        </w:rPr>
        <w:t>behavioural change</w:t>
      </w:r>
      <w:r w:rsidR="0062691B">
        <w:rPr>
          <w:rFonts w:cstheme="minorHAnsi"/>
        </w:rPr>
        <w:t>.</w:t>
      </w:r>
      <w:r w:rsidRPr="0062691B">
        <w:rPr>
          <w:rFonts w:cstheme="minorHAnsi"/>
        </w:rPr>
        <w:t xml:space="preserve"> </w:t>
      </w:r>
      <w:r w:rsidR="0062691B">
        <w:rPr>
          <w:rFonts w:cstheme="minorHAnsi"/>
        </w:rPr>
        <w:t>O</w:t>
      </w:r>
      <w:r w:rsidRPr="0062691B">
        <w:rPr>
          <w:rFonts w:cstheme="minorHAnsi"/>
        </w:rPr>
        <w:t>nce the inc</w:t>
      </w:r>
      <w:r w:rsidR="00E86B15" w:rsidRPr="00C144E0">
        <w:rPr>
          <w:rFonts w:cstheme="minorHAnsi"/>
        </w:rPr>
        <w:t>entive stops</w:t>
      </w:r>
      <w:r w:rsidR="0062691B" w:rsidRPr="002A46DE">
        <w:rPr>
          <w:rFonts w:cstheme="minorHAnsi"/>
        </w:rPr>
        <w:t>,</w:t>
      </w:r>
      <w:r w:rsidR="00E86B15" w:rsidRPr="0062691B">
        <w:rPr>
          <w:rFonts w:cstheme="minorHAnsi"/>
        </w:rPr>
        <w:t xml:space="preserve"> the activity stops. </w:t>
      </w:r>
    </w:p>
    <w:p w:rsidR="00C144E0" w:rsidRDefault="00E86B15" w:rsidP="00075744">
      <w:pPr>
        <w:rPr>
          <w:rFonts w:cstheme="minorHAnsi"/>
        </w:rPr>
      </w:pPr>
      <w:r w:rsidRPr="0062691B">
        <w:rPr>
          <w:rFonts w:cstheme="minorHAnsi"/>
        </w:rPr>
        <w:t>If the incentive is activity</w:t>
      </w:r>
      <w:r w:rsidR="00075744" w:rsidRPr="0062691B">
        <w:rPr>
          <w:rFonts w:cstheme="minorHAnsi"/>
        </w:rPr>
        <w:t xml:space="preserve"> based, once people </w:t>
      </w:r>
      <w:r w:rsidR="002A46DE">
        <w:rPr>
          <w:rFonts w:cstheme="minorHAnsi"/>
        </w:rPr>
        <w:t>reach the incentive goal (</w:t>
      </w:r>
      <w:r w:rsidR="00C144E0">
        <w:rPr>
          <w:rFonts w:cstheme="minorHAnsi"/>
        </w:rPr>
        <w:t xml:space="preserve">for instance walking a number of steps per day over 30 days) </w:t>
      </w:r>
      <w:r w:rsidR="00075744" w:rsidRPr="0062691B">
        <w:rPr>
          <w:rFonts w:cstheme="minorHAnsi"/>
        </w:rPr>
        <w:t xml:space="preserve">they don’t continue, and </w:t>
      </w:r>
      <w:r w:rsidR="00C144E0">
        <w:rPr>
          <w:rFonts w:cstheme="minorHAnsi"/>
        </w:rPr>
        <w:t>the people who don’t or can’t reach the goal feel excluded, penalised and emotionally negatively impacted.</w:t>
      </w:r>
    </w:p>
    <w:p w:rsidR="00075744" w:rsidRDefault="00075744" w:rsidP="00075744">
      <w:pPr>
        <w:rPr>
          <w:rFonts w:cstheme="minorHAnsi"/>
        </w:rPr>
      </w:pPr>
      <w:r w:rsidRPr="0098239D">
        <w:rPr>
          <w:rFonts w:cstheme="minorHAnsi"/>
        </w:rPr>
        <w:t xml:space="preserve">So if incentive schemes don’t work </w:t>
      </w:r>
      <w:r w:rsidR="0037147C" w:rsidRPr="0098239D">
        <w:rPr>
          <w:rFonts w:cstheme="minorHAnsi"/>
        </w:rPr>
        <w:t>for everyone</w:t>
      </w:r>
      <w:r w:rsidRPr="0098239D">
        <w:rPr>
          <w:rFonts w:cstheme="minorHAnsi"/>
        </w:rPr>
        <w:t>, and at a suggested average of $521 per employee, what is the return on investment for the organisation, and have we achieved our legal and cultural goals?</w:t>
      </w:r>
    </w:p>
    <w:p w:rsidR="004B79DC" w:rsidRDefault="00075744" w:rsidP="00075744">
      <w:pPr>
        <w:rPr>
          <w:rFonts w:cstheme="minorHAnsi"/>
        </w:rPr>
      </w:pPr>
      <w:r>
        <w:rPr>
          <w:rFonts w:cstheme="minorHAnsi"/>
        </w:rPr>
        <w:t>I’m not suggesting that w</w:t>
      </w:r>
      <w:r w:rsidR="004B79DC">
        <w:rPr>
          <w:rFonts w:cstheme="minorHAnsi"/>
        </w:rPr>
        <w:t>e do away with incentives,</w:t>
      </w:r>
      <w:r>
        <w:rPr>
          <w:rFonts w:cstheme="minorHAnsi"/>
        </w:rPr>
        <w:t xml:space="preserve"> but we need to evaluate their effectiveness</w:t>
      </w:r>
      <w:r w:rsidR="003D61EC">
        <w:rPr>
          <w:rFonts w:cstheme="minorHAnsi"/>
        </w:rPr>
        <w:t>.</w:t>
      </w:r>
    </w:p>
    <w:p w:rsidR="00075744" w:rsidRDefault="004B79DC" w:rsidP="00075744">
      <w:pPr>
        <w:rPr>
          <w:rFonts w:cstheme="minorHAnsi"/>
        </w:rPr>
      </w:pPr>
      <w:r>
        <w:rPr>
          <w:rFonts w:cstheme="minorHAnsi"/>
        </w:rPr>
        <w:t>The answer may lie in taking a different approach to encourage</w:t>
      </w:r>
      <w:r w:rsidR="00075744">
        <w:rPr>
          <w:rFonts w:cstheme="minorHAnsi"/>
        </w:rPr>
        <w:t xml:space="preserve"> people to take personal ownership </w:t>
      </w:r>
      <w:r>
        <w:rPr>
          <w:rFonts w:cstheme="minorHAnsi"/>
        </w:rPr>
        <w:t xml:space="preserve">in a way </w:t>
      </w:r>
      <w:r w:rsidR="00075744">
        <w:rPr>
          <w:rFonts w:cstheme="minorHAnsi"/>
        </w:rPr>
        <w:t>that is sustainable.</w:t>
      </w:r>
    </w:p>
    <w:p w:rsidR="00746BF4" w:rsidRDefault="00746BF4" w:rsidP="00075744">
      <w:pPr>
        <w:rPr>
          <w:rFonts w:cstheme="minorHAnsi"/>
        </w:rPr>
      </w:pPr>
    </w:p>
    <w:p w:rsidR="00840F99" w:rsidRPr="00147E50" w:rsidRDefault="00840F99" w:rsidP="00147E50">
      <w:pPr>
        <w:pStyle w:val="Heading2"/>
        <w:rPr>
          <w:rFonts w:cstheme="minorHAnsi"/>
        </w:rPr>
      </w:pPr>
      <w:bookmarkStart w:id="28" w:name="_Toc405130023"/>
      <w:r w:rsidRPr="00147E50">
        <w:rPr>
          <w:rFonts w:cstheme="minorHAnsi"/>
        </w:rPr>
        <w:lastRenderedPageBreak/>
        <w:t>Mistake #</w:t>
      </w:r>
      <w:r w:rsidR="00FB0694" w:rsidRPr="00147E50">
        <w:rPr>
          <w:rFonts w:cstheme="minorHAnsi"/>
        </w:rPr>
        <w:t>7: A</w:t>
      </w:r>
      <w:r w:rsidR="00E86B15" w:rsidRPr="00147E50">
        <w:rPr>
          <w:rFonts w:cstheme="minorHAnsi"/>
        </w:rPr>
        <w:t xml:space="preserve"> reactive mindset</w:t>
      </w:r>
      <w:bookmarkEnd w:id="28"/>
    </w:p>
    <w:p w:rsidR="00E86B15" w:rsidRDefault="0078718E" w:rsidP="00075744">
      <w:pPr>
        <w:rPr>
          <w:rFonts w:cstheme="minorHAnsi"/>
        </w:rPr>
      </w:pPr>
      <w:r>
        <w:rPr>
          <w:rFonts w:cstheme="minorHAnsi"/>
        </w:rPr>
        <w:t xml:space="preserve">On a number of occasions </w:t>
      </w:r>
      <w:r w:rsidR="00E86B15">
        <w:rPr>
          <w:rFonts w:cstheme="minorHAnsi"/>
        </w:rPr>
        <w:t xml:space="preserve">I have been in discussion with an organisational leader who acknowledges </w:t>
      </w:r>
      <w:r w:rsidR="00285548">
        <w:rPr>
          <w:rFonts w:cstheme="minorHAnsi"/>
        </w:rPr>
        <w:t>that not having a standalone Psychological Safety Stra</w:t>
      </w:r>
      <w:r w:rsidR="003D61EC">
        <w:rPr>
          <w:rFonts w:cstheme="minorHAnsi"/>
        </w:rPr>
        <w:t>teg</w:t>
      </w:r>
      <w:r w:rsidR="00285548">
        <w:rPr>
          <w:rFonts w:cstheme="minorHAnsi"/>
        </w:rPr>
        <w:t xml:space="preserve">y generates </w:t>
      </w:r>
      <w:r w:rsidR="00E86B15">
        <w:rPr>
          <w:rFonts w:cstheme="minorHAnsi"/>
        </w:rPr>
        <w:t xml:space="preserve">legal </w:t>
      </w:r>
      <w:r w:rsidR="00285548">
        <w:rPr>
          <w:rFonts w:cstheme="minorHAnsi"/>
        </w:rPr>
        <w:t xml:space="preserve">and </w:t>
      </w:r>
      <w:r w:rsidR="00E86B15">
        <w:rPr>
          <w:rFonts w:cstheme="minorHAnsi"/>
        </w:rPr>
        <w:t>performance risks to their organisation</w:t>
      </w:r>
      <w:r w:rsidR="00285548">
        <w:rPr>
          <w:rFonts w:cstheme="minorHAnsi"/>
        </w:rPr>
        <w:t>,</w:t>
      </w:r>
      <w:r w:rsidR="00E86B15">
        <w:rPr>
          <w:rFonts w:cstheme="minorHAnsi"/>
        </w:rPr>
        <w:t xml:space="preserve"> </w:t>
      </w:r>
      <w:r w:rsidR="00285548">
        <w:rPr>
          <w:rFonts w:cstheme="minorHAnsi"/>
        </w:rPr>
        <w:t>and hear them</w:t>
      </w:r>
      <w:r w:rsidR="00E86B15">
        <w:rPr>
          <w:rFonts w:cstheme="minorHAnsi"/>
        </w:rPr>
        <w:t xml:space="preserve"> end the conversation with the words, </w:t>
      </w:r>
      <w:r w:rsidR="00E86B15" w:rsidRPr="0078718E">
        <w:rPr>
          <w:rFonts w:cstheme="minorHAnsi"/>
          <w:i/>
        </w:rPr>
        <w:t xml:space="preserve">“we would rather not know </w:t>
      </w:r>
      <w:r w:rsidR="0037147C" w:rsidRPr="0078718E">
        <w:rPr>
          <w:rFonts w:cstheme="minorHAnsi"/>
          <w:i/>
        </w:rPr>
        <w:t>about the risks and early warning signs”.</w:t>
      </w:r>
    </w:p>
    <w:p w:rsidR="0078718E" w:rsidRDefault="003D61EC" w:rsidP="00075744">
      <w:pPr>
        <w:rPr>
          <w:rFonts w:cstheme="minorHAnsi"/>
        </w:rPr>
      </w:pPr>
      <w:r>
        <w:rPr>
          <w:rFonts w:cstheme="minorHAnsi"/>
        </w:rPr>
        <w:t>I interpret this to mean that:</w:t>
      </w:r>
    </w:p>
    <w:p w:rsidR="0078718E" w:rsidRDefault="00285548" w:rsidP="0078718E">
      <w:pPr>
        <w:pStyle w:val="ListParagraph"/>
        <w:numPr>
          <w:ilvl w:val="0"/>
          <w:numId w:val="2"/>
        </w:numPr>
        <w:rPr>
          <w:rFonts w:cstheme="minorHAnsi"/>
        </w:rPr>
      </w:pPr>
      <w:r>
        <w:rPr>
          <w:rFonts w:cstheme="minorHAnsi"/>
        </w:rPr>
        <w:t>T</w:t>
      </w:r>
      <w:r w:rsidR="0037147C" w:rsidRPr="0078718E">
        <w:rPr>
          <w:rFonts w:cstheme="minorHAnsi"/>
        </w:rPr>
        <w:t xml:space="preserve">hey feel that if they were </w:t>
      </w:r>
      <w:r w:rsidR="0078718E">
        <w:rPr>
          <w:rFonts w:cstheme="minorHAnsi"/>
        </w:rPr>
        <w:t xml:space="preserve">aware of the issues, they </w:t>
      </w:r>
      <w:r>
        <w:rPr>
          <w:rFonts w:cstheme="minorHAnsi"/>
        </w:rPr>
        <w:t xml:space="preserve">would be </w:t>
      </w:r>
      <w:r w:rsidR="0078718E">
        <w:rPr>
          <w:rFonts w:cstheme="minorHAnsi"/>
        </w:rPr>
        <w:t>then</w:t>
      </w:r>
      <w:r w:rsidR="0037147C" w:rsidRPr="0078718E">
        <w:rPr>
          <w:rFonts w:cstheme="minorHAnsi"/>
        </w:rPr>
        <w:t xml:space="preserve"> be compelled to do something about it, which may leave them exposed as leaders,</w:t>
      </w:r>
    </w:p>
    <w:p w:rsidR="0037147C" w:rsidRPr="0078718E" w:rsidRDefault="0078718E" w:rsidP="0078718E">
      <w:pPr>
        <w:pStyle w:val="ListParagraph"/>
        <w:numPr>
          <w:ilvl w:val="0"/>
          <w:numId w:val="2"/>
        </w:numPr>
        <w:rPr>
          <w:rFonts w:cstheme="minorHAnsi"/>
        </w:rPr>
      </w:pPr>
      <w:r>
        <w:rPr>
          <w:rFonts w:cstheme="minorHAnsi"/>
        </w:rPr>
        <w:t xml:space="preserve"> </w:t>
      </w:r>
      <w:r w:rsidR="00285548">
        <w:rPr>
          <w:rFonts w:cstheme="minorHAnsi"/>
        </w:rPr>
        <w:t>I</w:t>
      </w:r>
      <w:r w:rsidR="0037147C" w:rsidRPr="0078718E">
        <w:rPr>
          <w:rFonts w:cstheme="minorHAnsi"/>
        </w:rPr>
        <w:t>t is simply in the ‘too hard basket’.</w:t>
      </w:r>
    </w:p>
    <w:p w:rsidR="0037147C" w:rsidRDefault="0037147C" w:rsidP="00075744">
      <w:pPr>
        <w:rPr>
          <w:rFonts w:cstheme="minorHAnsi"/>
          <w:i/>
        </w:rPr>
      </w:pPr>
      <w:r>
        <w:rPr>
          <w:rFonts w:cstheme="minorHAnsi"/>
        </w:rPr>
        <w:t xml:space="preserve">Small wonder that the Cowan report which I </w:t>
      </w:r>
      <w:r w:rsidR="00285548">
        <w:rPr>
          <w:rFonts w:cstheme="minorHAnsi"/>
        </w:rPr>
        <w:t xml:space="preserve">referred </w:t>
      </w:r>
      <w:r>
        <w:rPr>
          <w:rFonts w:cstheme="minorHAnsi"/>
        </w:rPr>
        <w:t>to earlier states that “</w:t>
      </w:r>
      <w:r w:rsidRPr="0037147C">
        <w:rPr>
          <w:rFonts w:cstheme="minorHAnsi"/>
          <w:i/>
        </w:rPr>
        <w:t>34% of lost productivity is caused by depression and stress disorders, yet 86 % of employees with stress or depression prefer to suffer in silence, and businesses pay the price.”</w:t>
      </w:r>
    </w:p>
    <w:p w:rsidR="00D1738E" w:rsidRDefault="00582FDD" w:rsidP="00075744">
      <w:pPr>
        <w:rPr>
          <w:rFonts w:cstheme="minorHAnsi"/>
        </w:rPr>
      </w:pPr>
      <w:r>
        <w:rPr>
          <w:rFonts w:cstheme="minorHAnsi"/>
        </w:rPr>
        <w:t>This combination of apathy from managers and a reluctance to speak up by those</w:t>
      </w:r>
      <w:r w:rsidR="00AA454C">
        <w:rPr>
          <w:rFonts w:cstheme="minorHAnsi"/>
        </w:rPr>
        <w:t xml:space="preserve"> who are </w:t>
      </w:r>
      <w:r w:rsidR="00155155">
        <w:rPr>
          <w:rFonts w:cstheme="minorHAnsi"/>
        </w:rPr>
        <w:t xml:space="preserve">suffering </w:t>
      </w:r>
      <w:r>
        <w:rPr>
          <w:rFonts w:cstheme="minorHAnsi"/>
        </w:rPr>
        <w:t>results in organisations falling into</w:t>
      </w:r>
      <w:r w:rsidR="00155155">
        <w:rPr>
          <w:rFonts w:cstheme="minorHAnsi"/>
        </w:rPr>
        <w:t xml:space="preserve"> and reinforcing </w:t>
      </w:r>
      <w:r>
        <w:rPr>
          <w:rFonts w:cstheme="minorHAnsi"/>
        </w:rPr>
        <w:t>a reactive mindset, at a far greater cost to themselves and their business.</w:t>
      </w:r>
    </w:p>
    <w:p w:rsidR="00155155" w:rsidRDefault="00155155" w:rsidP="00075744">
      <w:pPr>
        <w:rPr>
          <w:rFonts w:cstheme="minorHAnsi"/>
        </w:rPr>
      </w:pPr>
      <w:r>
        <w:rPr>
          <w:rFonts w:cstheme="minorHAnsi"/>
        </w:rPr>
        <w:t>This is by far the most challenging of all the mistakes discussed so far.</w:t>
      </w:r>
    </w:p>
    <w:p w:rsidR="00155155" w:rsidRDefault="00155155" w:rsidP="00075744">
      <w:pPr>
        <w:rPr>
          <w:rFonts w:cstheme="minorHAnsi"/>
        </w:rPr>
      </w:pPr>
      <w:r>
        <w:rPr>
          <w:rFonts w:cstheme="minorHAnsi"/>
        </w:rPr>
        <w:t xml:space="preserve">How, as a </w:t>
      </w:r>
      <w:r w:rsidR="00F207E6">
        <w:rPr>
          <w:rFonts w:cstheme="minorHAnsi"/>
        </w:rPr>
        <w:t>leader,</w:t>
      </w:r>
      <w:r>
        <w:rPr>
          <w:rFonts w:cstheme="minorHAnsi"/>
        </w:rPr>
        <w:t xml:space="preserve"> do you shift your culture from </w:t>
      </w:r>
      <w:r w:rsidR="00AA454C">
        <w:rPr>
          <w:rFonts w:cstheme="minorHAnsi"/>
        </w:rPr>
        <w:t xml:space="preserve">being </w:t>
      </w:r>
      <w:r>
        <w:rPr>
          <w:rFonts w:cstheme="minorHAnsi"/>
        </w:rPr>
        <w:t>reactive to proactive and beyond</w:t>
      </w:r>
      <w:r w:rsidR="00F207E6">
        <w:rPr>
          <w:rFonts w:cstheme="minorHAnsi"/>
        </w:rPr>
        <w:t>, and what is it that you need to be proactive about?</w:t>
      </w:r>
    </w:p>
    <w:p w:rsidR="00F207E6" w:rsidRDefault="00F207E6" w:rsidP="00075744">
      <w:pPr>
        <w:rPr>
          <w:rFonts w:cstheme="minorHAnsi"/>
        </w:rPr>
      </w:pPr>
      <w:r>
        <w:rPr>
          <w:rFonts w:cstheme="minorHAnsi"/>
        </w:rPr>
        <w:t xml:space="preserve">I have been fortunate to work with a number of </w:t>
      </w:r>
      <w:r w:rsidR="0063210A">
        <w:rPr>
          <w:rFonts w:cstheme="minorHAnsi"/>
        </w:rPr>
        <w:t>organisations that have made this</w:t>
      </w:r>
      <w:r>
        <w:rPr>
          <w:rFonts w:cstheme="minorHAnsi"/>
        </w:rPr>
        <w:t xml:space="preserve"> shift</w:t>
      </w:r>
      <w:r w:rsidR="0063210A">
        <w:rPr>
          <w:rFonts w:cstheme="minorHAnsi"/>
        </w:rPr>
        <w:t xml:space="preserve"> in their cultural journey</w:t>
      </w:r>
      <w:r w:rsidR="00285548">
        <w:rPr>
          <w:rFonts w:cstheme="minorHAnsi"/>
        </w:rPr>
        <w:t>. I</w:t>
      </w:r>
      <w:r>
        <w:rPr>
          <w:rFonts w:cstheme="minorHAnsi"/>
        </w:rPr>
        <w:t xml:space="preserve">t </w:t>
      </w:r>
      <w:r w:rsidR="008B7287">
        <w:rPr>
          <w:rFonts w:cstheme="minorHAnsi"/>
        </w:rPr>
        <w:t xml:space="preserve">requires </w:t>
      </w:r>
      <w:r>
        <w:rPr>
          <w:rFonts w:cstheme="minorHAnsi"/>
        </w:rPr>
        <w:t>commitment from the most senior leaders to set the ton</w:t>
      </w:r>
      <w:r w:rsidR="008B7287">
        <w:rPr>
          <w:rFonts w:cstheme="minorHAnsi"/>
        </w:rPr>
        <w:t xml:space="preserve">e for the organisations, </w:t>
      </w:r>
      <w:r w:rsidR="0063210A">
        <w:rPr>
          <w:rFonts w:cstheme="minorHAnsi"/>
        </w:rPr>
        <w:t>using the ideas</w:t>
      </w:r>
      <w:r>
        <w:rPr>
          <w:rFonts w:cstheme="minorHAnsi"/>
        </w:rPr>
        <w:t xml:space="preserve"> outlined earlier, in particular Due Diligence.</w:t>
      </w:r>
    </w:p>
    <w:p w:rsidR="00F207E6" w:rsidRPr="00147E50" w:rsidRDefault="00F207E6" w:rsidP="00464A0B">
      <w:pPr>
        <w:pStyle w:val="Heading3"/>
        <w:rPr>
          <w:rFonts w:cstheme="minorHAnsi"/>
          <w:i/>
        </w:rPr>
      </w:pPr>
      <w:bookmarkStart w:id="29" w:name="_Toc405130024"/>
      <w:r w:rsidRPr="00147E50">
        <w:rPr>
          <w:rFonts w:cstheme="minorHAnsi"/>
          <w:i/>
        </w:rPr>
        <w:t>Early Warning Signs</w:t>
      </w:r>
      <w:bookmarkEnd w:id="29"/>
    </w:p>
    <w:p w:rsidR="00F207E6" w:rsidRDefault="00F207E6" w:rsidP="00075744">
      <w:pPr>
        <w:rPr>
          <w:rFonts w:cstheme="minorHAnsi"/>
        </w:rPr>
      </w:pPr>
      <w:r w:rsidRPr="00F207E6">
        <w:rPr>
          <w:rFonts w:cstheme="minorHAnsi"/>
        </w:rPr>
        <w:t>In most cases</w:t>
      </w:r>
      <w:r>
        <w:rPr>
          <w:rFonts w:cstheme="minorHAnsi"/>
        </w:rPr>
        <w:t xml:space="preserve"> of mental stress claims, hindsight teaches us that there are </w:t>
      </w:r>
      <w:r w:rsidR="00173899">
        <w:rPr>
          <w:rFonts w:cstheme="minorHAnsi"/>
        </w:rPr>
        <w:t>many early warning signs that something is amiss way before the actual incident or breakdown.</w:t>
      </w:r>
    </w:p>
    <w:p w:rsidR="00173899" w:rsidRDefault="00173899" w:rsidP="00173899">
      <w:pPr>
        <w:autoSpaceDE w:val="0"/>
        <w:autoSpaceDN w:val="0"/>
        <w:adjustRightInd w:val="0"/>
        <w:spacing w:after="0" w:line="240" w:lineRule="auto"/>
        <w:rPr>
          <w:lang w:val="en-US"/>
        </w:rPr>
      </w:pPr>
      <w:r>
        <w:rPr>
          <w:rFonts w:cstheme="minorHAnsi"/>
        </w:rPr>
        <w:t xml:space="preserve">In the overview I commented that </w:t>
      </w:r>
      <w:r>
        <w:rPr>
          <w:lang w:val="en-US"/>
        </w:rPr>
        <w:t>mental stress can be a result of circumstances either outside of work, or in the workplace itself.</w:t>
      </w:r>
    </w:p>
    <w:p w:rsidR="00173899" w:rsidRDefault="00173899" w:rsidP="00173899">
      <w:pPr>
        <w:autoSpaceDE w:val="0"/>
        <w:autoSpaceDN w:val="0"/>
        <w:adjustRightInd w:val="0"/>
        <w:spacing w:after="0" w:line="240" w:lineRule="auto"/>
        <w:rPr>
          <w:lang w:val="en-US"/>
        </w:rPr>
      </w:pPr>
    </w:p>
    <w:p w:rsidR="00173899" w:rsidRDefault="00173899" w:rsidP="00173899">
      <w:pPr>
        <w:autoSpaceDE w:val="0"/>
        <w:autoSpaceDN w:val="0"/>
        <w:adjustRightInd w:val="0"/>
        <w:spacing w:after="0" w:line="240" w:lineRule="auto"/>
        <w:rPr>
          <w:lang w:val="en-US"/>
        </w:rPr>
      </w:pPr>
      <w:r>
        <w:rPr>
          <w:lang w:val="en-US"/>
        </w:rPr>
        <w:t>Regardless</w:t>
      </w:r>
      <w:r w:rsidR="009D742F">
        <w:rPr>
          <w:lang w:val="en-US"/>
        </w:rPr>
        <w:t xml:space="preserve"> of the origins of the stress, the proactive notion of recognizing early warning signs is a critical part of building a culture of social support, and provides a few challenges for leaders.</w:t>
      </w:r>
    </w:p>
    <w:p w:rsidR="009D742F" w:rsidRDefault="009D742F" w:rsidP="00173899">
      <w:pPr>
        <w:autoSpaceDE w:val="0"/>
        <w:autoSpaceDN w:val="0"/>
        <w:adjustRightInd w:val="0"/>
        <w:spacing w:after="0" w:line="240" w:lineRule="auto"/>
        <w:rPr>
          <w:lang w:val="en-US"/>
        </w:rPr>
      </w:pPr>
    </w:p>
    <w:p w:rsidR="00173899" w:rsidRDefault="009D742F" w:rsidP="00075744">
      <w:pPr>
        <w:rPr>
          <w:rFonts w:cstheme="minorHAnsi"/>
        </w:rPr>
      </w:pPr>
      <w:r>
        <w:rPr>
          <w:rFonts w:cstheme="minorHAnsi"/>
        </w:rPr>
        <w:t>T</w:t>
      </w:r>
      <w:r w:rsidR="00173899">
        <w:rPr>
          <w:rFonts w:cstheme="minorHAnsi"/>
        </w:rPr>
        <w:t>he first challenge for leaders is switching their people’s minds onto the importance of being aware of and looking for the early warnings</w:t>
      </w:r>
      <w:r w:rsidR="00813596">
        <w:rPr>
          <w:rFonts w:cstheme="minorHAnsi"/>
        </w:rPr>
        <w:t>.</w:t>
      </w:r>
    </w:p>
    <w:p w:rsidR="009D742F" w:rsidRDefault="009D742F" w:rsidP="00075744">
      <w:pPr>
        <w:rPr>
          <w:rFonts w:cstheme="minorHAnsi"/>
        </w:rPr>
      </w:pPr>
      <w:r>
        <w:rPr>
          <w:rFonts w:cstheme="minorHAnsi"/>
        </w:rPr>
        <w:t xml:space="preserve">The second challenge is if they are looking for early warning signs and they identify them, what and how do they address them? What conversational skills or competence do </w:t>
      </w:r>
      <w:r w:rsidR="0063210A">
        <w:rPr>
          <w:rFonts w:cstheme="minorHAnsi"/>
        </w:rPr>
        <w:t xml:space="preserve">your </w:t>
      </w:r>
      <w:r>
        <w:rPr>
          <w:rFonts w:cstheme="minorHAnsi"/>
        </w:rPr>
        <w:t>people have</w:t>
      </w:r>
      <w:r w:rsidR="0063210A">
        <w:rPr>
          <w:rFonts w:cstheme="minorHAnsi"/>
        </w:rPr>
        <w:t xml:space="preserve"> in this sensitive area</w:t>
      </w:r>
      <w:r>
        <w:rPr>
          <w:rFonts w:cstheme="minorHAnsi"/>
        </w:rPr>
        <w:t>?</w:t>
      </w:r>
    </w:p>
    <w:p w:rsidR="009D742F" w:rsidRDefault="009D742F" w:rsidP="00075744">
      <w:pPr>
        <w:rPr>
          <w:rFonts w:cstheme="minorHAnsi"/>
        </w:rPr>
      </w:pPr>
      <w:r>
        <w:rPr>
          <w:rFonts w:cstheme="minorHAnsi"/>
        </w:rPr>
        <w:t xml:space="preserve">Thirdly, given the broad spectrum </w:t>
      </w:r>
      <w:r w:rsidR="00F85CCA">
        <w:rPr>
          <w:rFonts w:cstheme="minorHAnsi"/>
        </w:rPr>
        <w:t xml:space="preserve">of </w:t>
      </w:r>
      <w:r>
        <w:rPr>
          <w:rFonts w:cstheme="minorHAnsi"/>
        </w:rPr>
        <w:t>mental health challenges, which ones fall into the specialist provider category, what is the escalation process, and how well has it been communicated?</w:t>
      </w:r>
    </w:p>
    <w:p w:rsidR="00355AE8" w:rsidRDefault="00355AE8" w:rsidP="00075744">
      <w:pPr>
        <w:rPr>
          <w:rFonts w:cstheme="minorHAnsi"/>
        </w:rPr>
      </w:pPr>
      <w:r>
        <w:rPr>
          <w:rFonts w:cstheme="minorHAnsi"/>
        </w:rPr>
        <w:lastRenderedPageBreak/>
        <w:t>From a legal perspective, the questions asked of team mates</w:t>
      </w:r>
      <w:r w:rsidR="0063210A">
        <w:rPr>
          <w:rFonts w:cstheme="minorHAnsi"/>
        </w:rPr>
        <w:t xml:space="preserve"> and front line leaders</w:t>
      </w:r>
      <w:r>
        <w:rPr>
          <w:rFonts w:cstheme="minorHAnsi"/>
        </w:rPr>
        <w:t xml:space="preserve"> once they became aware</w:t>
      </w:r>
      <w:r w:rsidR="0063210A">
        <w:rPr>
          <w:rFonts w:cstheme="minorHAnsi"/>
        </w:rPr>
        <w:t xml:space="preserve"> of early warning signs is</w:t>
      </w:r>
      <w:r>
        <w:rPr>
          <w:rFonts w:cstheme="minorHAnsi"/>
        </w:rPr>
        <w:t>:</w:t>
      </w:r>
    </w:p>
    <w:p w:rsidR="00355AE8" w:rsidRPr="00746BF4" w:rsidRDefault="00355AE8" w:rsidP="00746BF4">
      <w:pPr>
        <w:pStyle w:val="ListParagraph"/>
        <w:numPr>
          <w:ilvl w:val="0"/>
          <w:numId w:val="39"/>
        </w:numPr>
        <w:rPr>
          <w:rFonts w:cstheme="minorHAnsi"/>
        </w:rPr>
      </w:pPr>
      <w:r w:rsidRPr="00746BF4">
        <w:rPr>
          <w:rFonts w:cstheme="minorHAnsi"/>
        </w:rPr>
        <w:t>What did you do?</w:t>
      </w:r>
    </w:p>
    <w:p w:rsidR="00355AE8" w:rsidRPr="00746BF4" w:rsidRDefault="00355AE8" w:rsidP="00746BF4">
      <w:pPr>
        <w:pStyle w:val="ListParagraph"/>
        <w:numPr>
          <w:ilvl w:val="0"/>
          <w:numId w:val="39"/>
        </w:numPr>
        <w:rPr>
          <w:rFonts w:cstheme="minorHAnsi"/>
        </w:rPr>
      </w:pPr>
      <w:r w:rsidRPr="00746BF4">
        <w:rPr>
          <w:rFonts w:cstheme="minorHAnsi"/>
        </w:rPr>
        <w:t>Did you do enough?</w:t>
      </w:r>
    </w:p>
    <w:p w:rsidR="00355AE8" w:rsidRDefault="00355AE8" w:rsidP="00355AE8">
      <w:pPr>
        <w:rPr>
          <w:rFonts w:cstheme="minorHAnsi"/>
        </w:rPr>
      </w:pPr>
      <w:r>
        <w:rPr>
          <w:rFonts w:cstheme="minorHAnsi"/>
        </w:rPr>
        <w:t xml:space="preserve">For </w:t>
      </w:r>
      <w:r w:rsidR="0063210A">
        <w:rPr>
          <w:rFonts w:cstheme="minorHAnsi"/>
        </w:rPr>
        <w:t xml:space="preserve">more senior </w:t>
      </w:r>
      <w:r>
        <w:rPr>
          <w:rFonts w:cstheme="minorHAnsi"/>
        </w:rPr>
        <w:t>leaders who may not be present all the time, the question becomes:</w:t>
      </w:r>
    </w:p>
    <w:p w:rsidR="00355AE8" w:rsidRPr="00746BF4" w:rsidRDefault="00355AE8" w:rsidP="00746BF4">
      <w:pPr>
        <w:pStyle w:val="ListParagraph"/>
        <w:numPr>
          <w:ilvl w:val="0"/>
          <w:numId w:val="40"/>
        </w:numPr>
        <w:rPr>
          <w:rFonts w:cstheme="minorHAnsi"/>
        </w:rPr>
      </w:pPr>
      <w:r w:rsidRPr="00746BF4">
        <w:rPr>
          <w:rFonts w:cstheme="minorHAnsi"/>
        </w:rPr>
        <w:t>What did you know?</w:t>
      </w:r>
    </w:p>
    <w:p w:rsidR="00355AE8" w:rsidRPr="00746BF4" w:rsidRDefault="00355AE8" w:rsidP="00746BF4">
      <w:pPr>
        <w:pStyle w:val="ListParagraph"/>
        <w:numPr>
          <w:ilvl w:val="0"/>
          <w:numId w:val="40"/>
        </w:numPr>
        <w:rPr>
          <w:rFonts w:cstheme="minorHAnsi"/>
        </w:rPr>
      </w:pPr>
      <w:r w:rsidRPr="00746BF4">
        <w:rPr>
          <w:rFonts w:cstheme="minorHAnsi"/>
        </w:rPr>
        <w:t>What ought you to have known?</w:t>
      </w:r>
    </w:p>
    <w:p w:rsidR="00355AE8" w:rsidRDefault="00355AE8" w:rsidP="00355AE8">
      <w:pPr>
        <w:rPr>
          <w:rFonts w:cstheme="minorHAnsi"/>
        </w:rPr>
      </w:pPr>
      <w:r>
        <w:rPr>
          <w:rFonts w:cstheme="minorHAnsi"/>
        </w:rPr>
        <w:t>So the challenge for leaders is to take this notion of early war</w:t>
      </w:r>
      <w:r w:rsidR="008B7287">
        <w:rPr>
          <w:rFonts w:cstheme="minorHAnsi"/>
        </w:rPr>
        <w:t>n</w:t>
      </w:r>
      <w:r>
        <w:rPr>
          <w:rFonts w:cstheme="minorHAnsi"/>
        </w:rPr>
        <w:t>ing seriously, consult and communicate with your people so they have a clear understanding of their importance, and build a culture of trust and collaboration where people feel safe to speak out, and colleagues are on the lookout.</w:t>
      </w:r>
    </w:p>
    <w:p w:rsidR="008B7287" w:rsidRDefault="008B7287" w:rsidP="00355AE8">
      <w:pPr>
        <w:rPr>
          <w:rFonts w:cstheme="minorHAnsi"/>
        </w:rPr>
      </w:pPr>
    </w:p>
    <w:p w:rsidR="00817EEE" w:rsidRPr="00817EEE" w:rsidRDefault="00A21585" w:rsidP="00817EEE">
      <w:pPr>
        <w:pStyle w:val="Heading2"/>
        <w:numPr>
          <w:ilvl w:val="0"/>
          <w:numId w:val="35"/>
        </w:numPr>
        <w:rPr>
          <w:rFonts w:cstheme="minorHAnsi"/>
          <w:sz w:val="32"/>
          <w:szCs w:val="24"/>
        </w:rPr>
      </w:pPr>
      <w:r w:rsidRPr="00746BF4">
        <w:rPr>
          <w:rFonts w:cstheme="minorHAnsi"/>
          <w:sz w:val="32"/>
          <w:szCs w:val="24"/>
        </w:rPr>
        <w:t xml:space="preserve"> </w:t>
      </w:r>
      <w:bookmarkStart w:id="30" w:name="_Toc405130025"/>
      <w:r w:rsidRPr="00746BF4">
        <w:rPr>
          <w:rFonts w:cstheme="minorHAnsi"/>
          <w:sz w:val="32"/>
          <w:szCs w:val="24"/>
        </w:rPr>
        <w:t>Conclusion</w:t>
      </w:r>
      <w:bookmarkEnd w:id="30"/>
    </w:p>
    <w:p w:rsidR="00817EEE" w:rsidRPr="00BF3A27" w:rsidRDefault="00817EEE" w:rsidP="00817EEE">
      <w:pPr>
        <w:pStyle w:val="Heading3"/>
        <w:rPr>
          <w:rFonts w:cstheme="minorHAnsi"/>
          <w:i/>
        </w:rPr>
      </w:pPr>
      <w:bookmarkStart w:id="31" w:name="_Toc405130026"/>
      <w:r w:rsidRPr="00BF3A27">
        <w:rPr>
          <w:rFonts w:cstheme="minorHAnsi"/>
          <w:i/>
        </w:rPr>
        <w:t>A challenge and an opportunity</w:t>
      </w:r>
      <w:bookmarkEnd w:id="31"/>
    </w:p>
    <w:p w:rsidR="00817EEE" w:rsidRDefault="00817EEE" w:rsidP="00817EEE">
      <w:pPr>
        <w:rPr>
          <w:rFonts w:cstheme="minorHAnsi"/>
          <w:b/>
        </w:rPr>
      </w:pPr>
      <w:r w:rsidRPr="0009195A">
        <w:rPr>
          <w:rFonts w:cstheme="minorHAnsi"/>
        </w:rPr>
        <w:t>Dating back to the early times of man’s existence, communities have always been under threat, and the survival of a community or tribe relied on two key factors, TRUST and C</w:t>
      </w:r>
      <w:r>
        <w:rPr>
          <w:rFonts w:cstheme="minorHAnsi"/>
        </w:rPr>
        <w:t>OOPERATION</w:t>
      </w:r>
      <w:r>
        <w:rPr>
          <w:rFonts w:cstheme="minorHAnsi"/>
          <w:b/>
        </w:rPr>
        <w:t>.</w:t>
      </w:r>
    </w:p>
    <w:p w:rsidR="00817EEE" w:rsidRDefault="00817EEE" w:rsidP="00817EEE">
      <w:pPr>
        <w:rPr>
          <w:rFonts w:cstheme="minorHAnsi"/>
        </w:rPr>
      </w:pPr>
      <w:r w:rsidRPr="00D20FED">
        <w:rPr>
          <w:rFonts w:cstheme="minorHAnsi"/>
        </w:rPr>
        <w:t>The modern workplace is no different</w:t>
      </w:r>
      <w:r>
        <w:rPr>
          <w:rFonts w:cstheme="minorHAnsi"/>
        </w:rPr>
        <w:t>.  Threats to our organisational survival still exist, ranging from competitors to changes in market conditions and technology, and more recently, the growing threats of managing mental stress in the workplace.</w:t>
      </w:r>
    </w:p>
    <w:p w:rsidR="00817EEE" w:rsidRDefault="00817EEE" w:rsidP="00817EEE">
      <w:pPr>
        <w:rPr>
          <w:rFonts w:cstheme="minorHAnsi"/>
        </w:rPr>
      </w:pPr>
      <w:r>
        <w:rPr>
          <w:rFonts w:cstheme="minorHAnsi"/>
        </w:rPr>
        <w:t>Whilst we have no control over the external threats, what we do have control over is the environment in which we operate.  Psychological Safety entails building an environment where people feel safe, where they belong and where there is demonstrated trust and cooperation.</w:t>
      </w:r>
    </w:p>
    <w:p w:rsidR="00817EEE" w:rsidRDefault="00817EEE" w:rsidP="00817EEE">
      <w:pPr>
        <w:rPr>
          <w:rFonts w:cstheme="minorHAnsi"/>
        </w:rPr>
      </w:pPr>
      <w:r>
        <w:rPr>
          <w:rFonts w:cstheme="minorHAnsi"/>
        </w:rPr>
        <w:t>Before an organisation can reach a maturity level where peers take care of peers, leaders need to set the tone and create Psychological Safe workplaces. This requires great leaders.</w:t>
      </w:r>
    </w:p>
    <w:p w:rsidR="00817EEE" w:rsidRDefault="00817EEE" w:rsidP="00817EEE">
      <w:r>
        <w:t xml:space="preserve">What makes a great leader? </w:t>
      </w:r>
    </w:p>
    <w:p w:rsidR="00817EEE" w:rsidRDefault="00817EEE" w:rsidP="00817EEE">
      <w:r>
        <w:t>In his March 2014 Ted talk, management theorist Simon Sinek suggests, it’s someone who makes their employees feel secure, who draws staffers into a circle of trust.</w:t>
      </w:r>
    </w:p>
    <w:p w:rsidR="00817EEE" w:rsidRDefault="00817EEE" w:rsidP="00817EEE">
      <w:r>
        <w:t xml:space="preserve"> But creating trust and safety — especially in an uneven economy — means taking on big responsibility.</w:t>
      </w:r>
    </w:p>
    <w:p w:rsidR="00817EEE" w:rsidRDefault="00817EEE" w:rsidP="00817EEE">
      <w:r>
        <w:t xml:space="preserve">Creating trust and safety, especially in an unpredictable and often volatile economy requires a deliberate and informed commitment. </w:t>
      </w:r>
    </w:p>
    <w:p w:rsidR="00CE3074" w:rsidRDefault="00CE3074">
      <w:pPr>
        <w:rPr>
          <w:rFonts w:asciiTheme="majorHAnsi" w:eastAsiaTheme="majorEastAsia" w:hAnsiTheme="majorHAnsi" w:cstheme="minorHAnsi"/>
          <w:b/>
          <w:bCs/>
          <w:i/>
          <w:color w:val="4F81BD" w:themeColor="accent1"/>
        </w:rPr>
      </w:pPr>
      <w:bookmarkStart w:id="32" w:name="_Toc405130027"/>
      <w:r>
        <w:rPr>
          <w:rFonts w:cstheme="minorHAnsi"/>
          <w:i/>
        </w:rPr>
        <w:br w:type="page"/>
      </w:r>
    </w:p>
    <w:p w:rsidR="00817EEE" w:rsidRPr="00746BF4" w:rsidRDefault="00817EEE" w:rsidP="00817EEE">
      <w:pPr>
        <w:pStyle w:val="Heading3"/>
        <w:rPr>
          <w:rFonts w:cstheme="minorHAnsi"/>
          <w:i/>
        </w:rPr>
      </w:pPr>
      <w:r>
        <w:rPr>
          <w:rFonts w:cstheme="minorHAnsi"/>
          <w:i/>
        </w:rPr>
        <w:lastRenderedPageBreak/>
        <w:t>Seize the opportunity</w:t>
      </w:r>
      <w:bookmarkEnd w:id="32"/>
    </w:p>
    <w:p w:rsidR="00817EEE" w:rsidRDefault="00817EEE" w:rsidP="00817EEE">
      <w:pPr>
        <w:spacing w:after="0"/>
        <w:rPr>
          <w:rFonts w:cstheme="minorHAnsi"/>
        </w:rPr>
      </w:pPr>
      <w:r>
        <w:rPr>
          <w:rFonts w:cstheme="minorHAnsi"/>
        </w:rPr>
        <w:t>At Larsen Jensen, we understand that in order to create a robust culture of Psychological Safety, this requires effort from both leaders and individual team members.</w:t>
      </w:r>
    </w:p>
    <w:p w:rsidR="00817EEE" w:rsidRDefault="00817EEE" w:rsidP="00817EEE">
      <w:pPr>
        <w:spacing w:after="0"/>
        <w:rPr>
          <w:rFonts w:cstheme="minorHAnsi"/>
        </w:rPr>
      </w:pPr>
    </w:p>
    <w:p w:rsidR="00817EEE" w:rsidRDefault="00817EEE" w:rsidP="00817EEE">
      <w:pPr>
        <w:spacing w:after="0"/>
        <w:rPr>
          <w:rFonts w:cstheme="minorHAnsi"/>
        </w:rPr>
      </w:pPr>
      <w:r>
        <w:rPr>
          <w:rFonts w:cstheme="minorHAnsi"/>
        </w:rPr>
        <w:t>We’ll share with you the numerous case studies of organisation that have recognised the threats to the Psychological Safety of their people, and have turned these challenges into a competitive advantage, and we’ll help you:</w:t>
      </w:r>
    </w:p>
    <w:p w:rsidR="00817EEE" w:rsidRPr="00E73AB8" w:rsidRDefault="00817EEE" w:rsidP="00817EEE">
      <w:pPr>
        <w:pStyle w:val="ListParagraph"/>
        <w:numPr>
          <w:ilvl w:val="0"/>
          <w:numId w:val="44"/>
        </w:numPr>
        <w:spacing w:after="0"/>
        <w:rPr>
          <w:rFonts w:cstheme="minorHAnsi"/>
        </w:rPr>
      </w:pPr>
      <w:r w:rsidRPr="00E73AB8">
        <w:rPr>
          <w:rFonts w:cstheme="minorHAnsi"/>
        </w:rPr>
        <w:t>Create awareness</w:t>
      </w:r>
      <w:r>
        <w:rPr>
          <w:rFonts w:cstheme="minorHAnsi"/>
        </w:rPr>
        <w:t xml:space="preserve"> and ownership</w:t>
      </w:r>
    </w:p>
    <w:p w:rsidR="00817EEE" w:rsidRPr="00E73AB8" w:rsidRDefault="00817EEE" w:rsidP="00817EEE">
      <w:pPr>
        <w:pStyle w:val="ListParagraph"/>
        <w:numPr>
          <w:ilvl w:val="0"/>
          <w:numId w:val="44"/>
        </w:numPr>
        <w:spacing w:after="0"/>
        <w:rPr>
          <w:rFonts w:cstheme="minorHAnsi"/>
        </w:rPr>
      </w:pPr>
      <w:r w:rsidRPr="00E73AB8">
        <w:rPr>
          <w:rFonts w:cstheme="minorHAnsi"/>
        </w:rPr>
        <w:t>Design a strategy</w:t>
      </w:r>
    </w:p>
    <w:p w:rsidR="00817EEE" w:rsidRPr="00E73AB8" w:rsidRDefault="00817EEE" w:rsidP="00817EEE">
      <w:pPr>
        <w:pStyle w:val="ListParagraph"/>
        <w:numPr>
          <w:ilvl w:val="0"/>
          <w:numId w:val="44"/>
        </w:numPr>
        <w:spacing w:after="0"/>
        <w:rPr>
          <w:rFonts w:cstheme="minorHAnsi"/>
        </w:rPr>
      </w:pPr>
      <w:r w:rsidRPr="00E73AB8">
        <w:rPr>
          <w:rFonts w:cstheme="minorHAnsi"/>
        </w:rPr>
        <w:t>Engage your leaders and your people</w:t>
      </w:r>
    </w:p>
    <w:p w:rsidR="00817EEE" w:rsidRDefault="00817EEE" w:rsidP="00817EEE">
      <w:pPr>
        <w:spacing w:after="0"/>
        <w:rPr>
          <w:rFonts w:cstheme="minorHAnsi"/>
          <w:sz w:val="24"/>
          <w:szCs w:val="24"/>
        </w:rPr>
      </w:pPr>
    </w:p>
    <w:p w:rsidR="00817EEE" w:rsidRDefault="00817EEE" w:rsidP="00817EEE">
      <w:pPr>
        <w:spacing w:after="0"/>
      </w:pPr>
      <w:r>
        <w:rPr>
          <w:rFonts w:cstheme="minorHAnsi"/>
        </w:rPr>
        <w:t>If you would like</w:t>
      </w:r>
      <w:r w:rsidRPr="00746BF4">
        <w:rPr>
          <w:rFonts w:cstheme="minorHAnsi"/>
        </w:rPr>
        <w:t xml:space="preserve"> a complimentary Psychological Safety assessment of your organisation, contact Pete Jensen at</w:t>
      </w:r>
      <w:r>
        <w:rPr>
          <w:rFonts w:cstheme="minorHAnsi"/>
        </w:rPr>
        <w:t xml:space="preserve"> </w:t>
      </w:r>
      <w:hyperlink r:id="rId16" w:history="1">
        <w:r w:rsidRPr="00F37429">
          <w:rPr>
            <w:rStyle w:val="Hyperlink"/>
            <w:rFonts w:cstheme="minorHAnsi"/>
            <w:sz w:val="24"/>
            <w:szCs w:val="24"/>
          </w:rPr>
          <w:t>pete.jensen@larsenjensen.com</w:t>
        </w:r>
      </w:hyperlink>
      <w:r>
        <w:t>.</w:t>
      </w:r>
    </w:p>
    <w:p w:rsidR="00817EEE" w:rsidRPr="00817EEE" w:rsidRDefault="00817EEE" w:rsidP="00817EEE"/>
    <w:sectPr w:rsidR="00817EEE" w:rsidRPr="00817EEE" w:rsidSect="00237F48">
      <w:footerReference w:type="default" r:id="rId17"/>
      <w:pgSz w:w="11906" w:h="16838"/>
      <w:pgMar w:top="1440" w:right="1440" w:bottom="1440" w:left="1440" w:header="708" w:footer="708" w:gutter="0"/>
      <w:pgBorders w:display="firstPage" w:offsetFrom="page">
        <w:top w:val="single" w:sz="12" w:space="24" w:color="4F81BD" w:shadow="1"/>
        <w:left w:val="single" w:sz="12" w:space="24" w:color="4F81BD" w:shadow="1"/>
        <w:bottom w:val="single" w:sz="12" w:space="24" w:color="4F81BD" w:shadow="1"/>
        <w:right w:val="single" w:sz="12" w:space="24" w:color="4F81BD" w:shadow="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131" w:rsidRDefault="00C53131" w:rsidP="001C7659">
      <w:pPr>
        <w:spacing w:after="0" w:line="240" w:lineRule="auto"/>
      </w:pPr>
      <w:r>
        <w:separator/>
      </w:r>
    </w:p>
  </w:endnote>
  <w:endnote w:type="continuationSeparator" w:id="0">
    <w:p w:rsidR="00C53131" w:rsidRDefault="00C53131" w:rsidP="001C7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C8E" w:rsidRDefault="00E65C8E">
    <w:pPr>
      <w:pStyle w:val="Footer"/>
    </w:pPr>
    <w:r>
      <w:tab/>
    </w:r>
    <w:r>
      <w:tab/>
    </w:r>
    <w:sdt>
      <w:sdtPr>
        <w:id w:val="313921710"/>
        <w:docPartObj>
          <w:docPartGallery w:val="Page Numbers (Bottom of Page)"/>
          <w:docPartUnique/>
        </w:docPartObj>
      </w:sdtPr>
      <w:sdtEndPr>
        <w:rPr>
          <w:noProof/>
        </w:rPr>
      </w:sdtEndPr>
      <w:sdtContent>
        <w:r>
          <w:t xml:space="preserve">Page </w:t>
        </w:r>
        <w:r w:rsidR="00B85CE1">
          <w:fldChar w:fldCharType="begin"/>
        </w:r>
        <w:r>
          <w:instrText xml:space="preserve"> PAGE   \* MERGEFORMAT </w:instrText>
        </w:r>
        <w:r w:rsidR="00B85CE1">
          <w:fldChar w:fldCharType="separate"/>
        </w:r>
        <w:r w:rsidR="00585461">
          <w:rPr>
            <w:noProof/>
          </w:rPr>
          <w:t>4</w:t>
        </w:r>
        <w:r w:rsidR="00B85CE1">
          <w:rPr>
            <w:noProof/>
          </w:rPr>
          <w:fldChar w:fldCharType="end"/>
        </w:r>
        <w:r>
          <w:rPr>
            <w:noProof/>
          </w:rPr>
          <w:t xml:space="preserve"> of </w:t>
        </w:r>
        <w:fldSimple w:instr=" NUMPAGES   \* MERGEFORMAT ">
          <w:r w:rsidR="00585461">
            <w:rPr>
              <w:noProof/>
            </w:rPr>
            <w:t>18</w:t>
          </w:r>
        </w:fldSimple>
      </w:sdtContent>
    </w:sdt>
  </w:p>
  <w:p w:rsidR="00C3471E" w:rsidRDefault="00C347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131" w:rsidRDefault="00C53131" w:rsidP="001C7659">
      <w:pPr>
        <w:spacing w:after="0" w:line="240" w:lineRule="auto"/>
      </w:pPr>
      <w:r>
        <w:separator/>
      </w:r>
    </w:p>
  </w:footnote>
  <w:footnote w:type="continuationSeparator" w:id="0">
    <w:p w:rsidR="00C53131" w:rsidRDefault="00C53131" w:rsidP="001C76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A0F5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AB4906"/>
    <w:multiLevelType w:val="hybridMultilevel"/>
    <w:tmpl w:val="5008D4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8E575F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B8A69C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C425F1A"/>
    <w:multiLevelType w:val="hybridMultilevel"/>
    <w:tmpl w:val="7D14C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D552C4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7235AB6"/>
    <w:multiLevelType w:val="hybridMultilevel"/>
    <w:tmpl w:val="9E6E78D2"/>
    <w:lvl w:ilvl="0" w:tplc="6D12B6EA">
      <w:start w:val="1"/>
      <w:numFmt w:val="bullet"/>
      <w:lvlText w:val="-"/>
      <w:lvlJc w:val="left"/>
      <w:pPr>
        <w:ind w:left="1800" w:hanging="360"/>
      </w:pPr>
      <w:rPr>
        <w:rFonts w:ascii="Calibri" w:eastAsiaTheme="minorHAnsi" w:hAnsi="Calibri" w:cstheme="minorBid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nsid w:val="2191784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5BB3D6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7C323DF"/>
    <w:multiLevelType w:val="hybridMultilevel"/>
    <w:tmpl w:val="D5281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DB2320D"/>
    <w:multiLevelType w:val="hybridMultilevel"/>
    <w:tmpl w:val="BF1070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2E760F3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01F461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02B0BC3"/>
    <w:multiLevelType w:val="hybridMultilevel"/>
    <w:tmpl w:val="04FA6C6C"/>
    <w:lvl w:ilvl="0" w:tplc="C34E3FE0">
      <w:start w:val="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31A32D4"/>
    <w:multiLevelType w:val="hybridMultilevel"/>
    <w:tmpl w:val="6E6CC41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40739A8"/>
    <w:multiLevelType w:val="hybridMultilevel"/>
    <w:tmpl w:val="429A5F6C"/>
    <w:lvl w:ilvl="0" w:tplc="5D8E758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5AD79B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96A5F0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A156FD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ACC71A2"/>
    <w:multiLevelType w:val="hybridMultilevel"/>
    <w:tmpl w:val="3FEEDC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3B2E22D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F0314A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8232F24"/>
    <w:multiLevelType w:val="hybridMultilevel"/>
    <w:tmpl w:val="5F2A26E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8831B4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9E6437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BD6189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C103AC3"/>
    <w:multiLevelType w:val="hybridMultilevel"/>
    <w:tmpl w:val="2CFC19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C2311F0"/>
    <w:multiLevelType w:val="hybridMultilevel"/>
    <w:tmpl w:val="AC14FA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nsid w:val="4E4F659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E7F2A45"/>
    <w:multiLevelType w:val="hybridMultilevel"/>
    <w:tmpl w:val="91D89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EE6125F"/>
    <w:multiLevelType w:val="hybridMultilevel"/>
    <w:tmpl w:val="DA3246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nsid w:val="59F96632"/>
    <w:multiLevelType w:val="hybridMultilevel"/>
    <w:tmpl w:val="B560B1C0"/>
    <w:lvl w:ilvl="0" w:tplc="7BB8E4E6">
      <w:start w:val="3"/>
      <w:numFmt w:val="bullet"/>
      <w:lvlText w:val="-"/>
      <w:lvlJc w:val="left"/>
      <w:pPr>
        <w:ind w:left="720" w:hanging="36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CE16A2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EC5664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F16196E"/>
    <w:multiLevelType w:val="hybridMultilevel"/>
    <w:tmpl w:val="B7D885EE"/>
    <w:lvl w:ilvl="0" w:tplc="7BB8E4E6">
      <w:start w:val="3"/>
      <w:numFmt w:val="bullet"/>
      <w:lvlText w:val="-"/>
      <w:lvlJc w:val="left"/>
      <w:pPr>
        <w:ind w:left="720" w:hanging="36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FB149AB"/>
    <w:multiLevelType w:val="hybridMultilevel"/>
    <w:tmpl w:val="C1EAA6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0B55509"/>
    <w:multiLevelType w:val="hybridMultilevel"/>
    <w:tmpl w:val="2326BA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nsid w:val="633B10AD"/>
    <w:multiLevelType w:val="hybridMultilevel"/>
    <w:tmpl w:val="BE8CB3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nsid w:val="67403FA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CFF3F6B"/>
    <w:multiLevelType w:val="hybridMultilevel"/>
    <w:tmpl w:val="5D7CD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F98736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FC40A2C"/>
    <w:multiLevelType w:val="hybridMultilevel"/>
    <w:tmpl w:val="5FB63F80"/>
    <w:lvl w:ilvl="0" w:tplc="EBC0DCFC">
      <w:start w:val="1"/>
      <w:numFmt w:val="decimal"/>
      <w:lvlText w:val="%1)"/>
      <w:lvlJc w:val="left"/>
      <w:pPr>
        <w:ind w:left="720" w:hanging="360"/>
      </w:pPr>
      <w:rPr>
        <w:rFonts w:ascii="Calibri" w:hAnsi="Calibri"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0262BD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2224B01"/>
    <w:multiLevelType w:val="hybridMultilevel"/>
    <w:tmpl w:val="5A4C78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nsid w:val="78053BC7"/>
    <w:multiLevelType w:val="hybridMultilevel"/>
    <w:tmpl w:val="EB246F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nsid w:val="7B55335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EF517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E5606BD"/>
    <w:multiLevelType w:val="hybridMultilevel"/>
    <w:tmpl w:val="6A4685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4"/>
  </w:num>
  <w:num w:numId="2">
    <w:abstractNumId w:val="34"/>
  </w:num>
  <w:num w:numId="3">
    <w:abstractNumId w:val="41"/>
  </w:num>
  <w:num w:numId="4">
    <w:abstractNumId w:val="15"/>
  </w:num>
  <w:num w:numId="5">
    <w:abstractNumId w:val="35"/>
  </w:num>
  <w:num w:numId="6">
    <w:abstractNumId w:val="13"/>
  </w:num>
  <w:num w:numId="7">
    <w:abstractNumId w:val="39"/>
  </w:num>
  <w:num w:numId="8">
    <w:abstractNumId w:val="31"/>
  </w:num>
  <w:num w:numId="9">
    <w:abstractNumId w:val="22"/>
  </w:num>
  <w:num w:numId="10">
    <w:abstractNumId w:val="6"/>
  </w:num>
  <w:num w:numId="11">
    <w:abstractNumId w:val="29"/>
  </w:num>
  <w:num w:numId="12">
    <w:abstractNumId w:val="32"/>
  </w:num>
  <w:num w:numId="13">
    <w:abstractNumId w:val="7"/>
  </w:num>
  <w:num w:numId="14">
    <w:abstractNumId w:val="24"/>
  </w:num>
  <w:num w:numId="15">
    <w:abstractNumId w:val="46"/>
  </w:num>
  <w:num w:numId="16">
    <w:abstractNumId w:val="3"/>
  </w:num>
  <w:num w:numId="17">
    <w:abstractNumId w:val="11"/>
  </w:num>
  <w:num w:numId="18">
    <w:abstractNumId w:val="40"/>
  </w:num>
  <w:num w:numId="19">
    <w:abstractNumId w:val="8"/>
  </w:num>
  <w:num w:numId="20">
    <w:abstractNumId w:val="2"/>
  </w:num>
  <w:num w:numId="21">
    <w:abstractNumId w:val="42"/>
  </w:num>
  <w:num w:numId="22">
    <w:abstractNumId w:val="20"/>
  </w:num>
  <w:num w:numId="23">
    <w:abstractNumId w:val="5"/>
  </w:num>
  <w:num w:numId="24">
    <w:abstractNumId w:val="0"/>
  </w:num>
  <w:num w:numId="25">
    <w:abstractNumId w:val="17"/>
  </w:num>
  <w:num w:numId="26">
    <w:abstractNumId w:val="33"/>
  </w:num>
  <w:num w:numId="27">
    <w:abstractNumId w:val="25"/>
  </w:num>
  <w:num w:numId="28">
    <w:abstractNumId w:val="28"/>
  </w:num>
  <w:num w:numId="29">
    <w:abstractNumId w:val="38"/>
  </w:num>
  <w:num w:numId="30">
    <w:abstractNumId w:val="18"/>
  </w:num>
  <w:num w:numId="31">
    <w:abstractNumId w:val="12"/>
  </w:num>
  <w:num w:numId="32">
    <w:abstractNumId w:val="23"/>
  </w:num>
  <w:num w:numId="33">
    <w:abstractNumId w:val="16"/>
  </w:num>
  <w:num w:numId="34">
    <w:abstractNumId w:val="21"/>
  </w:num>
  <w:num w:numId="35">
    <w:abstractNumId w:val="45"/>
  </w:num>
  <w:num w:numId="36">
    <w:abstractNumId w:val="26"/>
  </w:num>
  <w:num w:numId="37">
    <w:abstractNumId w:val="14"/>
  </w:num>
  <w:num w:numId="38">
    <w:abstractNumId w:val="10"/>
  </w:num>
  <w:num w:numId="39">
    <w:abstractNumId w:val="43"/>
  </w:num>
  <w:num w:numId="40">
    <w:abstractNumId w:val="36"/>
  </w:num>
  <w:num w:numId="41">
    <w:abstractNumId w:val="44"/>
  </w:num>
  <w:num w:numId="42">
    <w:abstractNumId w:val="1"/>
  </w:num>
  <w:num w:numId="43">
    <w:abstractNumId w:val="30"/>
  </w:num>
  <w:num w:numId="44">
    <w:abstractNumId w:val="9"/>
  </w:num>
  <w:num w:numId="45">
    <w:abstractNumId w:val="19"/>
  </w:num>
  <w:num w:numId="46">
    <w:abstractNumId w:val="37"/>
  </w:num>
  <w:num w:numId="47">
    <w:abstractNumId w:val="47"/>
  </w:num>
  <w:num w:numId="4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714182"/>
    <w:rsid w:val="000003E9"/>
    <w:rsid w:val="00014FC0"/>
    <w:rsid w:val="0001633A"/>
    <w:rsid w:val="0003004F"/>
    <w:rsid w:val="000352B3"/>
    <w:rsid w:val="000747B8"/>
    <w:rsid w:val="00075744"/>
    <w:rsid w:val="0009195A"/>
    <w:rsid w:val="000A6B39"/>
    <w:rsid w:val="000C11EA"/>
    <w:rsid w:val="000D1071"/>
    <w:rsid w:val="000F4554"/>
    <w:rsid w:val="000F6CB2"/>
    <w:rsid w:val="001050D4"/>
    <w:rsid w:val="00106381"/>
    <w:rsid w:val="00126DFC"/>
    <w:rsid w:val="00147E50"/>
    <w:rsid w:val="00151A4E"/>
    <w:rsid w:val="00155155"/>
    <w:rsid w:val="00173899"/>
    <w:rsid w:val="001A5706"/>
    <w:rsid w:val="001C7659"/>
    <w:rsid w:val="001D4D7D"/>
    <w:rsid w:val="001F23C0"/>
    <w:rsid w:val="002010BD"/>
    <w:rsid w:val="00237F48"/>
    <w:rsid w:val="00251FAA"/>
    <w:rsid w:val="00274D77"/>
    <w:rsid w:val="00285548"/>
    <w:rsid w:val="00285D0C"/>
    <w:rsid w:val="00290512"/>
    <w:rsid w:val="0029381E"/>
    <w:rsid w:val="00296B5C"/>
    <w:rsid w:val="002A09F5"/>
    <w:rsid w:val="002A46DE"/>
    <w:rsid w:val="002B71F6"/>
    <w:rsid w:val="002C6D36"/>
    <w:rsid w:val="002D035C"/>
    <w:rsid w:val="002D71DB"/>
    <w:rsid w:val="00306652"/>
    <w:rsid w:val="0031243E"/>
    <w:rsid w:val="00316DB2"/>
    <w:rsid w:val="0032220A"/>
    <w:rsid w:val="00323309"/>
    <w:rsid w:val="00324A9C"/>
    <w:rsid w:val="003323C3"/>
    <w:rsid w:val="003374AD"/>
    <w:rsid w:val="00355AE8"/>
    <w:rsid w:val="0037147C"/>
    <w:rsid w:val="00377832"/>
    <w:rsid w:val="0038401D"/>
    <w:rsid w:val="003A58B3"/>
    <w:rsid w:val="003A7900"/>
    <w:rsid w:val="003B255D"/>
    <w:rsid w:val="003D30FA"/>
    <w:rsid w:val="003D61EC"/>
    <w:rsid w:val="003D6346"/>
    <w:rsid w:val="003F2793"/>
    <w:rsid w:val="00403A97"/>
    <w:rsid w:val="00416FF8"/>
    <w:rsid w:val="00420A57"/>
    <w:rsid w:val="00446E8D"/>
    <w:rsid w:val="00460535"/>
    <w:rsid w:val="00464A0B"/>
    <w:rsid w:val="004B4928"/>
    <w:rsid w:val="004B79DC"/>
    <w:rsid w:val="004C11C0"/>
    <w:rsid w:val="004E3C16"/>
    <w:rsid w:val="004F785A"/>
    <w:rsid w:val="00517FE1"/>
    <w:rsid w:val="00524FD3"/>
    <w:rsid w:val="005359BD"/>
    <w:rsid w:val="00563D76"/>
    <w:rsid w:val="0056594E"/>
    <w:rsid w:val="00572C2C"/>
    <w:rsid w:val="0057584A"/>
    <w:rsid w:val="00582FDD"/>
    <w:rsid w:val="00582FE3"/>
    <w:rsid w:val="00585461"/>
    <w:rsid w:val="00594C8C"/>
    <w:rsid w:val="005C15DC"/>
    <w:rsid w:val="005D081F"/>
    <w:rsid w:val="005F6E54"/>
    <w:rsid w:val="00606F56"/>
    <w:rsid w:val="00607FE0"/>
    <w:rsid w:val="006206AC"/>
    <w:rsid w:val="00621B09"/>
    <w:rsid w:val="0062691B"/>
    <w:rsid w:val="0063210A"/>
    <w:rsid w:val="00632EC7"/>
    <w:rsid w:val="00635A48"/>
    <w:rsid w:val="006574F6"/>
    <w:rsid w:val="00661E4B"/>
    <w:rsid w:val="00675744"/>
    <w:rsid w:val="00696DCA"/>
    <w:rsid w:val="006B5651"/>
    <w:rsid w:val="006B6FF8"/>
    <w:rsid w:val="006C214E"/>
    <w:rsid w:val="006C2B6F"/>
    <w:rsid w:val="006C7759"/>
    <w:rsid w:val="00706B4D"/>
    <w:rsid w:val="00714182"/>
    <w:rsid w:val="00746BF4"/>
    <w:rsid w:val="00754700"/>
    <w:rsid w:val="00762C76"/>
    <w:rsid w:val="00773709"/>
    <w:rsid w:val="0078718E"/>
    <w:rsid w:val="00791C93"/>
    <w:rsid w:val="007A3600"/>
    <w:rsid w:val="007B778B"/>
    <w:rsid w:val="007C7F02"/>
    <w:rsid w:val="007D65A5"/>
    <w:rsid w:val="007E61D1"/>
    <w:rsid w:val="007F13A9"/>
    <w:rsid w:val="007F1BDB"/>
    <w:rsid w:val="00813596"/>
    <w:rsid w:val="00817EEE"/>
    <w:rsid w:val="008355C9"/>
    <w:rsid w:val="00837AC3"/>
    <w:rsid w:val="00837DAB"/>
    <w:rsid w:val="00840F99"/>
    <w:rsid w:val="0084630D"/>
    <w:rsid w:val="00870210"/>
    <w:rsid w:val="00872230"/>
    <w:rsid w:val="008736AA"/>
    <w:rsid w:val="0087592D"/>
    <w:rsid w:val="00877F5C"/>
    <w:rsid w:val="0088613A"/>
    <w:rsid w:val="008B008F"/>
    <w:rsid w:val="008B7287"/>
    <w:rsid w:val="008C0F6F"/>
    <w:rsid w:val="008C5CCA"/>
    <w:rsid w:val="008D530D"/>
    <w:rsid w:val="008F5B34"/>
    <w:rsid w:val="00901D72"/>
    <w:rsid w:val="009050F9"/>
    <w:rsid w:val="009071B6"/>
    <w:rsid w:val="00924488"/>
    <w:rsid w:val="00930D2D"/>
    <w:rsid w:val="009455F1"/>
    <w:rsid w:val="0096171C"/>
    <w:rsid w:val="0098395B"/>
    <w:rsid w:val="009B5A3F"/>
    <w:rsid w:val="009D742F"/>
    <w:rsid w:val="009E1CE7"/>
    <w:rsid w:val="009E5651"/>
    <w:rsid w:val="009F282D"/>
    <w:rsid w:val="009F5DC0"/>
    <w:rsid w:val="009F69BD"/>
    <w:rsid w:val="009F70BE"/>
    <w:rsid w:val="00A06801"/>
    <w:rsid w:val="00A122A8"/>
    <w:rsid w:val="00A1276B"/>
    <w:rsid w:val="00A21585"/>
    <w:rsid w:val="00A22C97"/>
    <w:rsid w:val="00A340C8"/>
    <w:rsid w:val="00A36C1B"/>
    <w:rsid w:val="00A42B10"/>
    <w:rsid w:val="00A55E19"/>
    <w:rsid w:val="00A90B05"/>
    <w:rsid w:val="00A95B58"/>
    <w:rsid w:val="00AA454C"/>
    <w:rsid w:val="00AC13E9"/>
    <w:rsid w:val="00AD09DD"/>
    <w:rsid w:val="00AD1E79"/>
    <w:rsid w:val="00AE777F"/>
    <w:rsid w:val="00AF660D"/>
    <w:rsid w:val="00B064C2"/>
    <w:rsid w:val="00B15D5D"/>
    <w:rsid w:val="00B521FD"/>
    <w:rsid w:val="00B5287D"/>
    <w:rsid w:val="00B57784"/>
    <w:rsid w:val="00B63D08"/>
    <w:rsid w:val="00B67F0D"/>
    <w:rsid w:val="00B70AA7"/>
    <w:rsid w:val="00B85CE1"/>
    <w:rsid w:val="00B87147"/>
    <w:rsid w:val="00BC4894"/>
    <w:rsid w:val="00BC55C9"/>
    <w:rsid w:val="00BE5B38"/>
    <w:rsid w:val="00C144E0"/>
    <w:rsid w:val="00C2396E"/>
    <w:rsid w:val="00C24DF2"/>
    <w:rsid w:val="00C3471E"/>
    <w:rsid w:val="00C42F14"/>
    <w:rsid w:val="00C53131"/>
    <w:rsid w:val="00C67D5B"/>
    <w:rsid w:val="00C82BBC"/>
    <w:rsid w:val="00C92A8F"/>
    <w:rsid w:val="00CA0F89"/>
    <w:rsid w:val="00CC3111"/>
    <w:rsid w:val="00CE05CB"/>
    <w:rsid w:val="00CE3074"/>
    <w:rsid w:val="00CF54D2"/>
    <w:rsid w:val="00D01837"/>
    <w:rsid w:val="00D1738E"/>
    <w:rsid w:val="00D20FED"/>
    <w:rsid w:val="00D37393"/>
    <w:rsid w:val="00D37F53"/>
    <w:rsid w:val="00D46750"/>
    <w:rsid w:val="00D7343C"/>
    <w:rsid w:val="00DB4036"/>
    <w:rsid w:val="00DD1E6A"/>
    <w:rsid w:val="00E04DE6"/>
    <w:rsid w:val="00E07856"/>
    <w:rsid w:val="00E209B9"/>
    <w:rsid w:val="00E20B7A"/>
    <w:rsid w:val="00E243AB"/>
    <w:rsid w:val="00E31257"/>
    <w:rsid w:val="00E500AC"/>
    <w:rsid w:val="00E638C2"/>
    <w:rsid w:val="00E656D9"/>
    <w:rsid w:val="00E65C8E"/>
    <w:rsid w:val="00E70191"/>
    <w:rsid w:val="00E768B3"/>
    <w:rsid w:val="00E86B15"/>
    <w:rsid w:val="00E901C6"/>
    <w:rsid w:val="00E96882"/>
    <w:rsid w:val="00EC3079"/>
    <w:rsid w:val="00ED5ACE"/>
    <w:rsid w:val="00EE0816"/>
    <w:rsid w:val="00F0674F"/>
    <w:rsid w:val="00F10AC1"/>
    <w:rsid w:val="00F20391"/>
    <w:rsid w:val="00F207E6"/>
    <w:rsid w:val="00F21D54"/>
    <w:rsid w:val="00F4354F"/>
    <w:rsid w:val="00F47B70"/>
    <w:rsid w:val="00F567D2"/>
    <w:rsid w:val="00F62CCA"/>
    <w:rsid w:val="00F7132E"/>
    <w:rsid w:val="00F74C92"/>
    <w:rsid w:val="00F85CCA"/>
    <w:rsid w:val="00F938EF"/>
    <w:rsid w:val="00FA7306"/>
    <w:rsid w:val="00FB0694"/>
    <w:rsid w:val="00FF6E3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CE1"/>
  </w:style>
  <w:style w:type="paragraph" w:styleId="Heading1">
    <w:name w:val="heading 1"/>
    <w:basedOn w:val="Normal"/>
    <w:next w:val="Normal"/>
    <w:link w:val="Heading1Char"/>
    <w:uiPriority w:val="9"/>
    <w:qFormat/>
    <w:rsid w:val="00C67D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10A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D035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67D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14182"/>
    <w:pPr>
      <w:ind w:left="720"/>
      <w:contextualSpacing/>
    </w:pPr>
  </w:style>
  <w:style w:type="table" w:styleId="TableGrid">
    <w:name w:val="Table Grid"/>
    <w:basedOn w:val="TableNormal"/>
    <w:uiPriority w:val="59"/>
    <w:rsid w:val="007141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D081F"/>
    <w:rPr>
      <w:b/>
      <w:bCs/>
    </w:rPr>
  </w:style>
  <w:style w:type="paragraph" w:styleId="BalloonText">
    <w:name w:val="Balloon Text"/>
    <w:basedOn w:val="Normal"/>
    <w:link w:val="BalloonTextChar"/>
    <w:uiPriority w:val="99"/>
    <w:semiHidden/>
    <w:unhideWhenUsed/>
    <w:rsid w:val="00FF6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E33"/>
    <w:rPr>
      <w:rFonts w:ascii="Tahoma" w:hAnsi="Tahoma" w:cs="Tahoma"/>
      <w:sz w:val="16"/>
      <w:szCs w:val="16"/>
    </w:rPr>
  </w:style>
  <w:style w:type="paragraph" w:styleId="Header">
    <w:name w:val="header"/>
    <w:basedOn w:val="Normal"/>
    <w:link w:val="HeaderChar"/>
    <w:uiPriority w:val="99"/>
    <w:unhideWhenUsed/>
    <w:rsid w:val="001C7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7659"/>
  </w:style>
  <w:style w:type="paragraph" w:styleId="Footer">
    <w:name w:val="footer"/>
    <w:basedOn w:val="Normal"/>
    <w:link w:val="FooterChar"/>
    <w:uiPriority w:val="99"/>
    <w:unhideWhenUsed/>
    <w:rsid w:val="001C7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659"/>
  </w:style>
  <w:style w:type="character" w:styleId="Hyperlink">
    <w:name w:val="Hyperlink"/>
    <w:basedOn w:val="DefaultParagraphFont"/>
    <w:uiPriority w:val="99"/>
    <w:unhideWhenUsed/>
    <w:rsid w:val="006B5651"/>
    <w:rPr>
      <w:color w:val="0000FF" w:themeColor="hyperlink"/>
      <w:u w:val="single"/>
    </w:rPr>
  </w:style>
  <w:style w:type="character" w:styleId="CommentReference">
    <w:name w:val="annotation reference"/>
    <w:basedOn w:val="DefaultParagraphFont"/>
    <w:uiPriority w:val="99"/>
    <w:semiHidden/>
    <w:unhideWhenUsed/>
    <w:rsid w:val="0087592D"/>
    <w:rPr>
      <w:sz w:val="16"/>
      <w:szCs w:val="16"/>
    </w:rPr>
  </w:style>
  <w:style w:type="paragraph" w:styleId="CommentText">
    <w:name w:val="annotation text"/>
    <w:basedOn w:val="Normal"/>
    <w:link w:val="CommentTextChar"/>
    <w:uiPriority w:val="99"/>
    <w:semiHidden/>
    <w:unhideWhenUsed/>
    <w:rsid w:val="0087592D"/>
    <w:pPr>
      <w:spacing w:line="240" w:lineRule="auto"/>
    </w:pPr>
    <w:rPr>
      <w:sz w:val="20"/>
      <w:szCs w:val="20"/>
    </w:rPr>
  </w:style>
  <w:style w:type="character" w:customStyle="1" w:styleId="CommentTextChar">
    <w:name w:val="Comment Text Char"/>
    <w:basedOn w:val="DefaultParagraphFont"/>
    <w:link w:val="CommentText"/>
    <w:uiPriority w:val="99"/>
    <w:semiHidden/>
    <w:rsid w:val="0087592D"/>
    <w:rPr>
      <w:sz w:val="20"/>
      <w:szCs w:val="20"/>
    </w:rPr>
  </w:style>
  <w:style w:type="paragraph" w:styleId="CommentSubject">
    <w:name w:val="annotation subject"/>
    <w:basedOn w:val="CommentText"/>
    <w:next w:val="CommentText"/>
    <w:link w:val="CommentSubjectChar"/>
    <w:uiPriority w:val="99"/>
    <w:semiHidden/>
    <w:unhideWhenUsed/>
    <w:rsid w:val="0087592D"/>
    <w:rPr>
      <w:b/>
      <w:bCs/>
    </w:rPr>
  </w:style>
  <w:style w:type="character" w:customStyle="1" w:styleId="CommentSubjectChar">
    <w:name w:val="Comment Subject Char"/>
    <w:basedOn w:val="CommentTextChar"/>
    <w:link w:val="CommentSubject"/>
    <w:uiPriority w:val="99"/>
    <w:semiHidden/>
    <w:rsid w:val="0087592D"/>
    <w:rPr>
      <w:b/>
      <w:bCs/>
      <w:sz w:val="20"/>
      <w:szCs w:val="20"/>
    </w:rPr>
  </w:style>
  <w:style w:type="character" w:customStyle="1" w:styleId="Heading1Char">
    <w:name w:val="Heading 1 Char"/>
    <w:basedOn w:val="DefaultParagraphFont"/>
    <w:link w:val="Heading1"/>
    <w:uiPriority w:val="9"/>
    <w:rsid w:val="00C67D5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67D5B"/>
    <w:pPr>
      <w:outlineLvl w:val="9"/>
    </w:pPr>
    <w:rPr>
      <w:lang w:val="en-US" w:eastAsia="ja-JP"/>
    </w:rPr>
  </w:style>
  <w:style w:type="character" w:customStyle="1" w:styleId="Heading4Char">
    <w:name w:val="Heading 4 Char"/>
    <w:basedOn w:val="DefaultParagraphFont"/>
    <w:link w:val="Heading4"/>
    <w:uiPriority w:val="9"/>
    <w:semiHidden/>
    <w:rsid w:val="00C67D5B"/>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A122A8"/>
    <w:pPr>
      <w:spacing w:after="100"/>
    </w:pPr>
  </w:style>
  <w:style w:type="paragraph" w:styleId="TOC2">
    <w:name w:val="toc 2"/>
    <w:basedOn w:val="Normal"/>
    <w:next w:val="Normal"/>
    <w:autoRedefine/>
    <w:uiPriority w:val="39"/>
    <w:unhideWhenUsed/>
    <w:rsid w:val="00A122A8"/>
    <w:pPr>
      <w:spacing w:after="100"/>
      <w:ind w:left="220"/>
    </w:pPr>
  </w:style>
  <w:style w:type="paragraph" w:styleId="TOC3">
    <w:name w:val="toc 3"/>
    <w:basedOn w:val="Normal"/>
    <w:next w:val="Normal"/>
    <w:autoRedefine/>
    <w:uiPriority w:val="39"/>
    <w:unhideWhenUsed/>
    <w:rsid w:val="00A122A8"/>
    <w:pPr>
      <w:spacing w:after="100"/>
      <w:ind w:left="440"/>
    </w:pPr>
  </w:style>
  <w:style w:type="character" w:customStyle="1" w:styleId="Heading2Char">
    <w:name w:val="Heading 2 Char"/>
    <w:basedOn w:val="DefaultParagraphFont"/>
    <w:link w:val="Heading2"/>
    <w:uiPriority w:val="9"/>
    <w:rsid w:val="00F10AC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D035C"/>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67D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10A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D035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67D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14182"/>
    <w:pPr>
      <w:ind w:left="720"/>
      <w:contextualSpacing/>
    </w:pPr>
  </w:style>
  <w:style w:type="table" w:styleId="TableGrid">
    <w:name w:val="Table Grid"/>
    <w:basedOn w:val="TableNormal"/>
    <w:uiPriority w:val="59"/>
    <w:rsid w:val="00714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D081F"/>
    <w:rPr>
      <w:b/>
      <w:bCs/>
    </w:rPr>
  </w:style>
  <w:style w:type="paragraph" w:styleId="BalloonText">
    <w:name w:val="Balloon Text"/>
    <w:basedOn w:val="Normal"/>
    <w:link w:val="BalloonTextChar"/>
    <w:uiPriority w:val="99"/>
    <w:semiHidden/>
    <w:unhideWhenUsed/>
    <w:rsid w:val="00FF6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E33"/>
    <w:rPr>
      <w:rFonts w:ascii="Tahoma" w:hAnsi="Tahoma" w:cs="Tahoma"/>
      <w:sz w:val="16"/>
      <w:szCs w:val="16"/>
    </w:rPr>
  </w:style>
  <w:style w:type="paragraph" w:styleId="Header">
    <w:name w:val="header"/>
    <w:basedOn w:val="Normal"/>
    <w:link w:val="HeaderChar"/>
    <w:uiPriority w:val="99"/>
    <w:unhideWhenUsed/>
    <w:rsid w:val="001C7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7659"/>
  </w:style>
  <w:style w:type="paragraph" w:styleId="Footer">
    <w:name w:val="footer"/>
    <w:basedOn w:val="Normal"/>
    <w:link w:val="FooterChar"/>
    <w:uiPriority w:val="99"/>
    <w:unhideWhenUsed/>
    <w:rsid w:val="001C7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659"/>
  </w:style>
  <w:style w:type="character" w:styleId="Hyperlink">
    <w:name w:val="Hyperlink"/>
    <w:basedOn w:val="DefaultParagraphFont"/>
    <w:uiPriority w:val="99"/>
    <w:unhideWhenUsed/>
    <w:rsid w:val="006B5651"/>
    <w:rPr>
      <w:color w:val="0000FF" w:themeColor="hyperlink"/>
      <w:u w:val="single"/>
    </w:rPr>
  </w:style>
  <w:style w:type="character" w:styleId="CommentReference">
    <w:name w:val="annotation reference"/>
    <w:basedOn w:val="DefaultParagraphFont"/>
    <w:uiPriority w:val="99"/>
    <w:semiHidden/>
    <w:unhideWhenUsed/>
    <w:rsid w:val="0087592D"/>
    <w:rPr>
      <w:sz w:val="16"/>
      <w:szCs w:val="16"/>
    </w:rPr>
  </w:style>
  <w:style w:type="paragraph" w:styleId="CommentText">
    <w:name w:val="annotation text"/>
    <w:basedOn w:val="Normal"/>
    <w:link w:val="CommentTextChar"/>
    <w:uiPriority w:val="99"/>
    <w:semiHidden/>
    <w:unhideWhenUsed/>
    <w:rsid w:val="0087592D"/>
    <w:pPr>
      <w:spacing w:line="240" w:lineRule="auto"/>
    </w:pPr>
    <w:rPr>
      <w:sz w:val="20"/>
      <w:szCs w:val="20"/>
    </w:rPr>
  </w:style>
  <w:style w:type="character" w:customStyle="1" w:styleId="CommentTextChar">
    <w:name w:val="Comment Text Char"/>
    <w:basedOn w:val="DefaultParagraphFont"/>
    <w:link w:val="CommentText"/>
    <w:uiPriority w:val="99"/>
    <w:semiHidden/>
    <w:rsid w:val="0087592D"/>
    <w:rPr>
      <w:sz w:val="20"/>
      <w:szCs w:val="20"/>
    </w:rPr>
  </w:style>
  <w:style w:type="paragraph" w:styleId="CommentSubject">
    <w:name w:val="annotation subject"/>
    <w:basedOn w:val="CommentText"/>
    <w:next w:val="CommentText"/>
    <w:link w:val="CommentSubjectChar"/>
    <w:uiPriority w:val="99"/>
    <w:semiHidden/>
    <w:unhideWhenUsed/>
    <w:rsid w:val="0087592D"/>
    <w:rPr>
      <w:b/>
      <w:bCs/>
    </w:rPr>
  </w:style>
  <w:style w:type="character" w:customStyle="1" w:styleId="CommentSubjectChar">
    <w:name w:val="Comment Subject Char"/>
    <w:basedOn w:val="CommentTextChar"/>
    <w:link w:val="CommentSubject"/>
    <w:uiPriority w:val="99"/>
    <w:semiHidden/>
    <w:rsid w:val="0087592D"/>
    <w:rPr>
      <w:b/>
      <w:bCs/>
      <w:sz w:val="20"/>
      <w:szCs w:val="20"/>
    </w:rPr>
  </w:style>
  <w:style w:type="character" w:customStyle="1" w:styleId="Heading1Char">
    <w:name w:val="Heading 1 Char"/>
    <w:basedOn w:val="DefaultParagraphFont"/>
    <w:link w:val="Heading1"/>
    <w:uiPriority w:val="9"/>
    <w:rsid w:val="00C67D5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67D5B"/>
    <w:pPr>
      <w:outlineLvl w:val="9"/>
    </w:pPr>
    <w:rPr>
      <w:lang w:val="en-US" w:eastAsia="ja-JP"/>
    </w:rPr>
  </w:style>
  <w:style w:type="character" w:customStyle="1" w:styleId="Heading4Char">
    <w:name w:val="Heading 4 Char"/>
    <w:basedOn w:val="DefaultParagraphFont"/>
    <w:link w:val="Heading4"/>
    <w:uiPriority w:val="9"/>
    <w:semiHidden/>
    <w:rsid w:val="00C67D5B"/>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A122A8"/>
    <w:pPr>
      <w:spacing w:after="100"/>
    </w:pPr>
  </w:style>
  <w:style w:type="paragraph" w:styleId="TOC2">
    <w:name w:val="toc 2"/>
    <w:basedOn w:val="Normal"/>
    <w:next w:val="Normal"/>
    <w:autoRedefine/>
    <w:uiPriority w:val="39"/>
    <w:unhideWhenUsed/>
    <w:rsid w:val="00A122A8"/>
    <w:pPr>
      <w:spacing w:after="100"/>
      <w:ind w:left="220"/>
    </w:pPr>
  </w:style>
  <w:style w:type="paragraph" w:styleId="TOC3">
    <w:name w:val="toc 3"/>
    <w:basedOn w:val="Normal"/>
    <w:next w:val="Normal"/>
    <w:autoRedefine/>
    <w:uiPriority w:val="39"/>
    <w:unhideWhenUsed/>
    <w:rsid w:val="00A122A8"/>
    <w:pPr>
      <w:spacing w:after="100"/>
      <w:ind w:left="440"/>
    </w:pPr>
  </w:style>
  <w:style w:type="character" w:customStyle="1" w:styleId="Heading2Char">
    <w:name w:val="Heading 2 Char"/>
    <w:basedOn w:val="DefaultParagraphFont"/>
    <w:link w:val="Heading2"/>
    <w:uiPriority w:val="9"/>
    <w:rsid w:val="00F10AC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D035C"/>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rsenjensen.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ete.jensen@larsenjensen.com"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jensen@larsenjensen.com"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4EB41-B405-4B13-BFB4-4E8DBB13F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5369</Words>
  <Characters>30607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Jensen</dc:creator>
  <cp:lastModifiedBy>Jensen</cp:lastModifiedBy>
  <cp:revision>2</cp:revision>
  <cp:lastPrinted>2014-11-27T10:10:00Z</cp:lastPrinted>
  <dcterms:created xsi:type="dcterms:W3CDTF">2014-11-30T19:52:00Z</dcterms:created>
  <dcterms:modified xsi:type="dcterms:W3CDTF">2014-11-30T19:52:00Z</dcterms:modified>
</cp:coreProperties>
</file>